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206A" w14:textId="555B5175" w:rsidR="0007577A" w:rsidRPr="004F343E" w:rsidRDefault="00E970C2" w:rsidP="00B94463">
      <w:pPr>
        <w:spacing w:after="0" w:line="240" w:lineRule="auto"/>
        <w:jc w:val="center"/>
        <w:rPr>
          <w:rFonts w:cstheme="minorHAnsi"/>
          <w:b/>
          <w:bCs/>
        </w:rPr>
      </w:pPr>
      <w:r>
        <w:rPr>
          <w:b/>
        </w:rPr>
        <w:t>LE MODÈLE À UTILISER PAR LES RÉPONDANTS À L'APPEL D'INTÉRÊT POUR LE DÉVELOPPEMENT DU CONSORTIUM RMRN DANS LA RÉGION DE LA SADC</w:t>
      </w:r>
    </w:p>
    <w:p w14:paraId="0239F436" w14:textId="77777777" w:rsidR="00C52192" w:rsidRPr="004F343E" w:rsidRDefault="00C52192" w:rsidP="00B94463">
      <w:pPr>
        <w:spacing w:after="0" w:line="240" w:lineRule="auto"/>
        <w:jc w:val="both"/>
        <w:rPr>
          <w:rFonts w:cstheme="minorHAnsi"/>
          <w:b/>
          <w:bCs/>
        </w:rPr>
      </w:pPr>
    </w:p>
    <w:p w14:paraId="599D58AE" w14:textId="15E6BCFB" w:rsidR="00D62DF1" w:rsidRDefault="00D62DF1" w:rsidP="00B94463">
      <w:pPr>
        <w:spacing w:after="0" w:line="240" w:lineRule="auto"/>
        <w:jc w:val="both"/>
        <w:rPr>
          <w:rFonts w:cstheme="minorHAnsi"/>
          <w:b/>
          <w:bCs/>
        </w:rPr>
      </w:pPr>
      <w:r>
        <w:rPr>
          <w:b/>
        </w:rPr>
        <w:t>Chaque membre du consortium doit remplir la partie I en tant qu'organisation (un formulaire par membre du consortium). La partie II est le formulaire de soumission de la note conceptuelle conjointe du consortium.</w:t>
      </w:r>
    </w:p>
    <w:p w14:paraId="213E3632" w14:textId="77777777" w:rsidR="004F343E" w:rsidRPr="004F343E" w:rsidRDefault="004F343E" w:rsidP="00B94463">
      <w:pPr>
        <w:spacing w:after="0" w:line="240" w:lineRule="auto"/>
        <w:jc w:val="both"/>
        <w:rPr>
          <w:rFonts w:cstheme="minorHAnsi"/>
          <w:b/>
          <w:bCs/>
        </w:rPr>
      </w:pPr>
    </w:p>
    <w:tbl>
      <w:tblPr>
        <w:tblW w:w="1049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245"/>
      </w:tblGrid>
      <w:tr w:rsidR="00A04B98" w:rsidRPr="004F343E" w14:paraId="782C0DE4" w14:textId="77777777" w:rsidTr="005930F9">
        <w:trPr>
          <w:cantSplit/>
          <w:trHeight w:val="607"/>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7BC0924A" w14:textId="64DFBD1D" w:rsidR="00A04B98" w:rsidRPr="004F343E" w:rsidRDefault="00A04B98" w:rsidP="00A04B98">
            <w:pPr>
              <w:spacing w:after="0" w:line="240" w:lineRule="auto"/>
              <w:jc w:val="both"/>
              <w:rPr>
                <w:rFonts w:cstheme="minorHAnsi"/>
                <w:b/>
                <w:bCs/>
              </w:rPr>
            </w:pPr>
            <w:r>
              <w:rPr>
                <w:b/>
              </w:rPr>
              <w:t>PARTIE II : LES TRAVAUX DE RECHERCHE PROPOSÉS/PRÉVUS</w:t>
            </w:r>
          </w:p>
          <w:p w14:paraId="7396B85F" w14:textId="77777777" w:rsidR="00A04B98" w:rsidRPr="004F343E" w:rsidRDefault="00A04B98" w:rsidP="00A04B98">
            <w:pPr>
              <w:spacing w:after="0" w:line="240" w:lineRule="auto"/>
              <w:jc w:val="both"/>
              <w:rPr>
                <w:rFonts w:cstheme="minorHAnsi"/>
                <w:b/>
                <w:bCs/>
              </w:rPr>
            </w:pPr>
          </w:p>
        </w:tc>
      </w:tr>
      <w:tr w:rsidR="00957A0D" w:rsidRPr="004F343E" w14:paraId="36C87147" w14:textId="77777777" w:rsidTr="00BB3033">
        <w:trPr>
          <w:cantSplit/>
          <w:trHeight w:val="501"/>
        </w:trPr>
        <w:tc>
          <w:tcPr>
            <w:tcW w:w="10490" w:type="dxa"/>
            <w:gridSpan w:val="2"/>
            <w:tcBorders>
              <w:top w:val="single" w:sz="18" w:space="0" w:color="auto"/>
              <w:left w:val="single" w:sz="18" w:space="0" w:color="auto"/>
              <w:bottom w:val="single" w:sz="4" w:space="0" w:color="auto"/>
              <w:right w:val="single" w:sz="18" w:space="0" w:color="auto"/>
            </w:tcBorders>
            <w:shd w:val="clear" w:color="auto" w:fill="auto"/>
          </w:tcPr>
          <w:p w14:paraId="0EF70D5D" w14:textId="00E978C0" w:rsidR="00957A0D" w:rsidRPr="00150753" w:rsidRDefault="00150753" w:rsidP="00150753">
            <w:pPr>
              <w:spacing w:after="0" w:line="240" w:lineRule="auto"/>
              <w:jc w:val="both"/>
              <w:rPr>
                <w:rFonts w:cstheme="minorHAnsi"/>
                <w:b/>
                <w:bCs/>
              </w:rPr>
            </w:pPr>
            <w:r>
              <w:rPr>
                <w:b/>
              </w:rPr>
              <w:t xml:space="preserve">A. composition du consortium </w:t>
            </w:r>
            <w:r>
              <w:t>(énumérez tous les membres ci-dessous ; assurez-vous que chaque membre a rempli la partie I)</w:t>
            </w:r>
          </w:p>
        </w:tc>
      </w:tr>
      <w:tr w:rsidR="000D2A6D" w:rsidRPr="004F343E" w14:paraId="4EF41A53" w14:textId="77777777" w:rsidTr="000D2A6D">
        <w:trPr>
          <w:cantSplit/>
          <w:trHeight w:val="350"/>
        </w:trPr>
        <w:tc>
          <w:tcPr>
            <w:tcW w:w="5245" w:type="dxa"/>
            <w:tcBorders>
              <w:top w:val="single" w:sz="4" w:space="0" w:color="auto"/>
              <w:left w:val="single" w:sz="18" w:space="0" w:color="auto"/>
              <w:right w:val="single" w:sz="4" w:space="0" w:color="auto"/>
            </w:tcBorders>
            <w:shd w:val="clear" w:color="auto" w:fill="auto"/>
          </w:tcPr>
          <w:p w14:paraId="376FA982" w14:textId="05DE598F" w:rsidR="000D2A6D" w:rsidRPr="00BB3033" w:rsidRDefault="000D2A6D" w:rsidP="000D2A6D">
            <w:pPr>
              <w:spacing w:after="0" w:line="240" w:lineRule="auto"/>
              <w:jc w:val="both"/>
              <w:rPr>
                <w:rFonts w:cstheme="minorHAnsi"/>
                <w:b/>
                <w:bCs/>
                <w:i/>
                <w:iCs/>
              </w:rPr>
            </w:pPr>
            <w:r>
              <w:rPr>
                <w:b/>
                <w:i/>
              </w:rPr>
              <w:t>Nom du membre du consortium</w:t>
            </w:r>
          </w:p>
        </w:tc>
        <w:tc>
          <w:tcPr>
            <w:tcW w:w="5245" w:type="dxa"/>
            <w:tcBorders>
              <w:top w:val="single" w:sz="4" w:space="0" w:color="auto"/>
              <w:left w:val="single" w:sz="4" w:space="0" w:color="auto"/>
              <w:right w:val="single" w:sz="18" w:space="0" w:color="auto"/>
            </w:tcBorders>
            <w:shd w:val="clear" w:color="auto" w:fill="auto"/>
          </w:tcPr>
          <w:p w14:paraId="51C6B3FF" w14:textId="45E015B2" w:rsidR="000D2A6D" w:rsidRPr="00BB3033" w:rsidRDefault="00BB3033" w:rsidP="00BB3033">
            <w:pPr>
              <w:spacing w:after="0" w:line="240" w:lineRule="auto"/>
              <w:jc w:val="both"/>
              <w:rPr>
                <w:rFonts w:cstheme="minorHAnsi"/>
                <w:b/>
                <w:bCs/>
                <w:i/>
                <w:iCs/>
              </w:rPr>
            </w:pPr>
            <w:r>
              <w:rPr>
                <w:b/>
                <w:i/>
              </w:rPr>
              <w:t>Rôle dans le consortium</w:t>
            </w:r>
          </w:p>
        </w:tc>
      </w:tr>
      <w:tr w:rsidR="000D2A6D" w:rsidRPr="004F343E" w14:paraId="5B7DEC3B" w14:textId="77777777" w:rsidTr="000D2A6D">
        <w:trPr>
          <w:cantSplit/>
          <w:trHeight w:val="350"/>
        </w:trPr>
        <w:tc>
          <w:tcPr>
            <w:tcW w:w="5245" w:type="dxa"/>
            <w:tcBorders>
              <w:top w:val="single" w:sz="4" w:space="0" w:color="auto"/>
              <w:left w:val="single" w:sz="18" w:space="0" w:color="auto"/>
              <w:right w:val="single" w:sz="4" w:space="0" w:color="auto"/>
            </w:tcBorders>
            <w:shd w:val="clear" w:color="auto" w:fill="auto"/>
          </w:tcPr>
          <w:p w14:paraId="3BFC194B" w14:textId="77777777" w:rsidR="000D2A6D" w:rsidRPr="006007F4" w:rsidRDefault="000D2A6D" w:rsidP="00BB3033">
            <w:pPr>
              <w:pStyle w:val="ListParagraph"/>
              <w:numPr>
                <w:ilvl w:val="0"/>
                <w:numId w:val="31"/>
              </w:numPr>
              <w:spacing w:after="0" w:line="240" w:lineRule="auto"/>
              <w:ind w:left="462" w:hanging="357"/>
              <w:jc w:val="both"/>
              <w:rPr>
                <w:rFonts w:cstheme="minorHAnsi"/>
              </w:rPr>
            </w:pPr>
          </w:p>
        </w:tc>
        <w:tc>
          <w:tcPr>
            <w:tcW w:w="5245" w:type="dxa"/>
            <w:tcBorders>
              <w:top w:val="single" w:sz="4" w:space="0" w:color="auto"/>
              <w:left w:val="single" w:sz="4" w:space="0" w:color="auto"/>
              <w:right w:val="single" w:sz="18" w:space="0" w:color="auto"/>
            </w:tcBorders>
            <w:shd w:val="clear" w:color="auto" w:fill="auto"/>
          </w:tcPr>
          <w:p w14:paraId="65D946CC" w14:textId="2125A372" w:rsidR="000D2A6D" w:rsidRPr="000D2A6D" w:rsidRDefault="000D2A6D" w:rsidP="000D2A6D">
            <w:pPr>
              <w:spacing w:after="0" w:line="240" w:lineRule="auto"/>
              <w:ind w:left="357"/>
              <w:jc w:val="both"/>
              <w:rPr>
                <w:rFonts w:cstheme="minorHAnsi"/>
              </w:rPr>
            </w:pPr>
          </w:p>
        </w:tc>
      </w:tr>
      <w:tr w:rsidR="000D2A6D" w:rsidRPr="004F343E" w14:paraId="53C9E62C" w14:textId="77777777" w:rsidTr="000D2A6D">
        <w:trPr>
          <w:cantSplit/>
          <w:trHeight w:val="347"/>
        </w:trPr>
        <w:tc>
          <w:tcPr>
            <w:tcW w:w="5245" w:type="dxa"/>
            <w:tcBorders>
              <w:top w:val="single" w:sz="4" w:space="0" w:color="auto"/>
              <w:left w:val="single" w:sz="18" w:space="0" w:color="auto"/>
              <w:right w:val="single" w:sz="4" w:space="0" w:color="auto"/>
            </w:tcBorders>
            <w:shd w:val="clear" w:color="auto" w:fill="auto"/>
          </w:tcPr>
          <w:p w14:paraId="1738753D" w14:textId="77777777" w:rsidR="000D2A6D" w:rsidRPr="006007F4" w:rsidRDefault="000D2A6D" w:rsidP="00BB3033">
            <w:pPr>
              <w:pStyle w:val="ListParagraph"/>
              <w:numPr>
                <w:ilvl w:val="0"/>
                <w:numId w:val="31"/>
              </w:numPr>
              <w:spacing w:after="0" w:line="240" w:lineRule="auto"/>
              <w:ind w:left="462" w:hanging="357"/>
              <w:jc w:val="both"/>
              <w:rPr>
                <w:rFonts w:cstheme="minorHAnsi"/>
              </w:rPr>
            </w:pPr>
          </w:p>
        </w:tc>
        <w:tc>
          <w:tcPr>
            <w:tcW w:w="5245" w:type="dxa"/>
            <w:tcBorders>
              <w:top w:val="single" w:sz="4" w:space="0" w:color="auto"/>
              <w:left w:val="single" w:sz="4" w:space="0" w:color="auto"/>
              <w:right w:val="single" w:sz="18" w:space="0" w:color="auto"/>
            </w:tcBorders>
            <w:shd w:val="clear" w:color="auto" w:fill="auto"/>
          </w:tcPr>
          <w:p w14:paraId="7DDE4A00" w14:textId="3724BB76" w:rsidR="000D2A6D" w:rsidRPr="000D2A6D" w:rsidRDefault="000D2A6D" w:rsidP="000D2A6D">
            <w:pPr>
              <w:spacing w:after="0" w:line="240" w:lineRule="auto"/>
              <w:ind w:left="357"/>
              <w:jc w:val="both"/>
              <w:rPr>
                <w:rFonts w:cstheme="minorHAnsi"/>
              </w:rPr>
            </w:pPr>
          </w:p>
        </w:tc>
      </w:tr>
      <w:tr w:rsidR="000D2A6D" w:rsidRPr="004F343E" w14:paraId="48B777E8" w14:textId="77777777" w:rsidTr="000D2A6D">
        <w:trPr>
          <w:cantSplit/>
          <w:trHeight w:val="347"/>
        </w:trPr>
        <w:tc>
          <w:tcPr>
            <w:tcW w:w="5245" w:type="dxa"/>
            <w:tcBorders>
              <w:top w:val="single" w:sz="4" w:space="0" w:color="auto"/>
              <w:left w:val="single" w:sz="18" w:space="0" w:color="auto"/>
              <w:right w:val="single" w:sz="4" w:space="0" w:color="auto"/>
            </w:tcBorders>
            <w:shd w:val="clear" w:color="auto" w:fill="auto"/>
          </w:tcPr>
          <w:p w14:paraId="6A1FBC3F" w14:textId="77777777" w:rsidR="000D2A6D" w:rsidRPr="006007F4" w:rsidRDefault="000D2A6D" w:rsidP="00BB3033">
            <w:pPr>
              <w:pStyle w:val="ListParagraph"/>
              <w:numPr>
                <w:ilvl w:val="0"/>
                <w:numId w:val="31"/>
              </w:numPr>
              <w:spacing w:after="0" w:line="240" w:lineRule="auto"/>
              <w:ind w:left="462" w:hanging="357"/>
              <w:jc w:val="both"/>
              <w:rPr>
                <w:rFonts w:cstheme="minorHAnsi"/>
              </w:rPr>
            </w:pPr>
          </w:p>
        </w:tc>
        <w:tc>
          <w:tcPr>
            <w:tcW w:w="5245" w:type="dxa"/>
            <w:tcBorders>
              <w:top w:val="single" w:sz="4" w:space="0" w:color="auto"/>
              <w:left w:val="single" w:sz="4" w:space="0" w:color="auto"/>
              <w:right w:val="single" w:sz="18" w:space="0" w:color="auto"/>
            </w:tcBorders>
            <w:shd w:val="clear" w:color="auto" w:fill="auto"/>
          </w:tcPr>
          <w:p w14:paraId="03900FB6" w14:textId="45E4806D" w:rsidR="000D2A6D" w:rsidRPr="000D2A6D" w:rsidRDefault="000D2A6D" w:rsidP="000D2A6D">
            <w:pPr>
              <w:spacing w:after="0" w:line="240" w:lineRule="auto"/>
              <w:ind w:left="357"/>
              <w:jc w:val="both"/>
              <w:rPr>
                <w:rFonts w:cstheme="minorHAnsi"/>
              </w:rPr>
            </w:pPr>
          </w:p>
        </w:tc>
      </w:tr>
      <w:tr w:rsidR="000D2A6D" w:rsidRPr="004F343E" w14:paraId="61F57DB5" w14:textId="77777777" w:rsidTr="000D2A6D">
        <w:trPr>
          <w:cantSplit/>
          <w:trHeight w:val="347"/>
        </w:trPr>
        <w:tc>
          <w:tcPr>
            <w:tcW w:w="5245" w:type="dxa"/>
            <w:tcBorders>
              <w:top w:val="single" w:sz="4" w:space="0" w:color="auto"/>
              <w:left w:val="single" w:sz="18" w:space="0" w:color="auto"/>
              <w:right w:val="single" w:sz="4" w:space="0" w:color="auto"/>
            </w:tcBorders>
            <w:shd w:val="clear" w:color="auto" w:fill="auto"/>
          </w:tcPr>
          <w:p w14:paraId="0113AD55" w14:textId="77777777" w:rsidR="000D2A6D" w:rsidRPr="006007F4" w:rsidRDefault="000D2A6D" w:rsidP="00BB3033">
            <w:pPr>
              <w:pStyle w:val="ListParagraph"/>
              <w:numPr>
                <w:ilvl w:val="0"/>
                <w:numId w:val="31"/>
              </w:numPr>
              <w:spacing w:after="0" w:line="240" w:lineRule="auto"/>
              <w:ind w:left="462" w:hanging="357"/>
              <w:jc w:val="both"/>
              <w:rPr>
                <w:rFonts w:cstheme="minorHAnsi"/>
              </w:rPr>
            </w:pPr>
          </w:p>
        </w:tc>
        <w:tc>
          <w:tcPr>
            <w:tcW w:w="5245" w:type="dxa"/>
            <w:tcBorders>
              <w:top w:val="single" w:sz="4" w:space="0" w:color="auto"/>
              <w:left w:val="single" w:sz="4" w:space="0" w:color="auto"/>
              <w:right w:val="single" w:sz="18" w:space="0" w:color="auto"/>
            </w:tcBorders>
            <w:shd w:val="clear" w:color="auto" w:fill="auto"/>
          </w:tcPr>
          <w:p w14:paraId="417FE15D" w14:textId="7AA402FD" w:rsidR="000D2A6D" w:rsidRPr="000D2A6D" w:rsidRDefault="000D2A6D" w:rsidP="000D2A6D">
            <w:pPr>
              <w:spacing w:after="0" w:line="240" w:lineRule="auto"/>
              <w:ind w:left="357"/>
              <w:jc w:val="both"/>
              <w:rPr>
                <w:rFonts w:cstheme="minorHAnsi"/>
              </w:rPr>
            </w:pPr>
          </w:p>
        </w:tc>
      </w:tr>
      <w:tr w:rsidR="000D2A6D" w:rsidRPr="004F343E" w14:paraId="52A42782" w14:textId="77777777" w:rsidTr="000D2A6D">
        <w:trPr>
          <w:cantSplit/>
          <w:trHeight w:val="347"/>
        </w:trPr>
        <w:tc>
          <w:tcPr>
            <w:tcW w:w="5245" w:type="dxa"/>
            <w:tcBorders>
              <w:top w:val="single" w:sz="4" w:space="0" w:color="auto"/>
              <w:left w:val="single" w:sz="18" w:space="0" w:color="auto"/>
              <w:right w:val="single" w:sz="4" w:space="0" w:color="auto"/>
            </w:tcBorders>
            <w:shd w:val="clear" w:color="auto" w:fill="auto"/>
          </w:tcPr>
          <w:p w14:paraId="42092696" w14:textId="77777777" w:rsidR="000D2A6D" w:rsidRPr="006007F4" w:rsidRDefault="000D2A6D" w:rsidP="00BB3033">
            <w:pPr>
              <w:pStyle w:val="ListParagraph"/>
              <w:numPr>
                <w:ilvl w:val="0"/>
                <w:numId w:val="31"/>
              </w:numPr>
              <w:spacing w:after="0" w:line="240" w:lineRule="auto"/>
              <w:ind w:left="462" w:hanging="357"/>
              <w:jc w:val="both"/>
              <w:rPr>
                <w:rFonts w:cstheme="minorHAnsi"/>
              </w:rPr>
            </w:pPr>
          </w:p>
        </w:tc>
        <w:tc>
          <w:tcPr>
            <w:tcW w:w="5245" w:type="dxa"/>
            <w:tcBorders>
              <w:top w:val="single" w:sz="4" w:space="0" w:color="auto"/>
              <w:left w:val="single" w:sz="4" w:space="0" w:color="auto"/>
              <w:right w:val="single" w:sz="18" w:space="0" w:color="auto"/>
            </w:tcBorders>
            <w:shd w:val="clear" w:color="auto" w:fill="auto"/>
          </w:tcPr>
          <w:p w14:paraId="21E46930" w14:textId="2A560BA3" w:rsidR="000D2A6D" w:rsidRPr="000D2A6D" w:rsidRDefault="000D2A6D" w:rsidP="000D2A6D">
            <w:pPr>
              <w:spacing w:after="0" w:line="240" w:lineRule="auto"/>
              <w:ind w:left="357"/>
              <w:jc w:val="both"/>
              <w:rPr>
                <w:rFonts w:cstheme="minorHAnsi"/>
              </w:rPr>
            </w:pPr>
          </w:p>
        </w:tc>
      </w:tr>
      <w:tr w:rsidR="000D2A6D" w:rsidRPr="004F343E" w14:paraId="722D7A69" w14:textId="77777777" w:rsidTr="000D2A6D">
        <w:trPr>
          <w:cantSplit/>
          <w:trHeight w:val="347"/>
        </w:trPr>
        <w:tc>
          <w:tcPr>
            <w:tcW w:w="5245" w:type="dxa"/>
            <w:tcBorders>
              <w:top w:val="single" w:sz="4" w:space="0" w:color="auto"/>
              <w:left w:val="single" w:sz="18" w:space="0" w:color="auto"/>
              <w:right w:val="single" w:sz="4" w:space="0" w:color="auto"/>
            </w:tcBorders>
            <w:shd w:val="clear" w:color="auto" w:fill="auto"/>
          </w:tcPr>
          <w:p w14:paraId="1270AE09" w14:textId="77777777" w:rsidR="000D2A6D" w:rsidRPr="006007F4" w:rsidRDefault="000D2A6D" w:rsidP="00BB3033">
            <w:pPr>
              <w:pStyle w:val="ListParagraph"/>
              <w:numPr>
                <w:ilvl w:val="0"/>
                <w:numId w:val="31"/>
              </w:numPr>
              <w:spacing w:after="0" w:line="240" w:lineRule="auto"/>
              <w:ind w:left="462" w:hanging="357"/>
              <w:jc w:val="both"/>
              <w:rPr>
                <w:rFonts w:cstheme="minorHAnsi"/>
              </w:rPr>
            </w:pPr>
          </w:p>
        </w:tc>
        <w:tc>
          <w:tcPr>
            <w:tcW w:w="5245" w:type="dxa"/>
            <w:tcBorders>
              <w:top w:val="single" w:sz="4" w:space="0" w:color="auto"/>
              <w:left w:val="single" w:sz="4" w:space="0" w:color="auto"/>
              <w:right w:val="single" w:sz="18" w:space="0" w:color="auto"/>
            </w:tcBorders>
            <w:shd w:val="clear" w:color="auto" w:fill="auto"/>
          </w:tcPr>
          <w:p w14:paraId="7E8C9498" w14:textId="03F6142D" w:rsidR="000D2A6D" w:rsidRPr="000D2A6D" w:rsidRDefault="000D2A6D" w:rsidP="000D2A6D">
            <w:pPr>
              <w:spacing w:after="0" w:line="240" w:lineRule="auto"/>
              <w:ind w:left="357"/>
              <w:jc w:val="both"/>
              <w:rPr>
                <w:rFonts w:cstheme="minorHAnsi"/>
              </w:rPr>
            </w:pPr>
          </w:p>
        </w:tc>
      </w:tr>
      <w:tr w:rsidR="00413B2C" w:rsidRPr="004F343E" w14:paraId="46A29943" w14:textId="77777777" w:rsidTr="005930F9">
        <w:trPr>
          <w:cantSplit/>
          <w:trHeight w:val="607"/>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7BF2C489" w14:textId="63DB6FC3" w:rsidR="006A78F5" w:rsidRPr="008E6947" w:rsidRDefault="008E6947" w:rsidP="008E6947">
            <w:pPr>
              <w:spacing w:after="0" w:line="240" w:lineRule="auto"/>
              <w:jc w:val="both"/>
              <w:rPr>
                <w:rFonts w:cstheme="minorHAnsi"/>
              </w:rPr>
            </w:pPr>
            <w:r>
              <w:rPr>
                <w:b/>
              </w:rPr>
              <w:t>B. contexte (400 mots)</w:t>
            </w:r>
          </w:p>
          <w:p w14:paraId="72F53EEB" w14:textId="0841F293" w:rsidR="00B94463" w:rsidRPr="008E6947" w:rsidRDefault="00246290" w:rsidP="00A04B98">
            <w:pPr>
              <w:spacing w:after="0" w:line="240" w:lineRule="auto"/>
              <w:jc w:val="both"/>
              <w:rPr>
                <w:rFonts w:cstheme="minorHAnsi"/>
                <w:i/>
              </w:rPr>
            </w:pPr>
            <w:r>
              <w:rPr>
                <w:i/>
              </w:rPr>
              <w:t>Décrire le contexte des principaux problèmes, l'analyse du contexte et la justification du travail prévu.</w:t>
            </w:r>
          </w:p>
          <w:p w14:paraId="456F4120" w14:textId="58223E0B" w:rsidR="00A04B98" w:rsidRPr="004F343E" w:rsidRDefault="00A04B98" w:rsidP="00A04B98">
            <w:pPr>
              <w:spacing w:after="0" w:line="240" w:lineRule="auto"/>
              <w:jc w:val="both"/>
              <w:rPr>
                <w:rFonts w:cstheme="minorHAnsi"/>
                <w:iCs/>
              </w:rPr>
            </w:pPr>
          </w:p>
          <w:p w14:paraId="34B30889" w14:textId="246E9445" w:rsidR="00A04B98" w:rsidRDefault="00A04B98" w:rsidP="00A04B98">
            <w:pPr>
              <w:spacing w:after="0" w:line="240" w:lineRule="auto"/>
              <w:jc w:val="both"/>
              <w:rPr>
                <w:rFonts w:cstheme="minorHAnsi"/>
                <w:iCs/>
              </w:rPr>
            </w:pPr>
          </w:p>
          <w:p w14:paraId="413AD343" w14:textId="08C79406" w:rsidR="00AC4D85" w:rsidRDefault="00AC4D85" w:rsidP="00A04B98">
            <w:pPr>
              <w:spacing w:after="0" w:line="240" w:lineRule="auto"/>
              <w:jc w:val="both"/>
              <w:rPr>
                <w:rFonts w:cstheme="minorHAnsi"/>
                <w:iCs/>
              </w:rPr>
            </w:pPr>
          </w:p>
          <w:p w14:paraId="6B86661F" w14:textId="1E089917" w:rsidR="00AC4D85" w:rsidRDefault="00AC4D85" w:rsidP="00A04B98">
            <w:pPr>
              <w:spacing w:after="0" w:line="240" w:lineRule="auto"/>
              <w:jc w:val="both"/>
              <w:rPr>
                <w:rFonts w:cstheme="minorHAnsi"/>
                <w:iCs/>
              </w:rPr>
            </w:pPr>
          </w:p>
          <w:p w14:paraId="4AE5DB80" w14:textId="77777777" w:rsidR="00AC4D85" w:rsidRPr="004F343E" w:rsidRDefault="00AC4D85" w:rsidP="00A04B98">
            <w:pPr>
              <w:spacing w:after="0" w:line="240" w:lineRule="auto"/>
              <w:jc w:val="both"/>
              <w:rPr>
                <w:rFonts w:cstheme="minorHAnsi"/>
                <w:iCs/>
              </w:rPr>
            </w:pPr>
          </w:p>
          <w:p w14:paraId="618F043E" w14:textId="2B9FEDA5" w:rsidR="00A04B98" w:rsidRPr="004F343E" w:rsidRDefault="00A04B98" w:rsidP="00C144EC">
            <w:pPr>
              <w:pBdr>
                <w:top w:val="nil"/>
                <w:left w:val="nil"/>
                <w:bottom w:val="nil"/>
                <w:right w:val="nil"/>
                <w:between w:val="nil"/>
                <w:bar w:val="nil"/>
              </w:pBdr>
              <w:spacing w:after="0" w:line="240" w:lineRule="auto"/>
              <w:rPr>
                <w:rFonts w:cstheme="minorHAnsi"/>
                <w:b/>
                <w:bCs/>
              </w:rPr>
            </w:pPr>
          </w:p>
        </w:tc>
      </w:tr>
      <w:tr w:rsidR="00957A0D" w:rsidRPr="004F343E" w14:paraId="6D0897DF" w14:textId="77777777" w:rsidTr="005930F9">
        <w:trPr>
          <w:cantSplit/>
          <w:trHeight w:val="607"/>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6188CBD8" w14:textId="7F9D0FB3" w:rsidR="00957A0D" w:rsidRPr="004F1089" w:rsidRDefault="004F1089" w:rsidP="004F1089">
            <w:pPr>
              <w:spacing w:after="0" w:line="240" w:lineRule="auto"/>
              <w:jc w:val="both"/>
              <w:rPr>
                <w:rFonts w:cstheme="minorHAnsi"/>
                <w:b/>
                <w:bCs/>
              </w:rPr>
            </w:pPr>
            <w:r>
              <w:rPr>
                <w:b/>
              </w:rPr>
              <w:t>C. leçons apprises en ce qui concerne les investissements, les succès et les échecs en agroécologie (400 mots)</w:t>
            </w:r>
          </w:p>
          <w:p w14:paraId="5800F9B4" w14:textId="4B260DB6" w:rsidR="00957A0D" w:rsidRPr="00246290" w:rsidRDefault="00246290" w:rsidP="00957A0D">
            <w:pPr>
              <w:pBdr>
                <w:top w:val="nil"/>
                <w:left w:val="nil"/>
                <w:bottom w:val="nil"/>
                <w:right w:val="nil"/>
                <w:between w:val="nil"/>
                <w:bar w:val="nil"/>
              </w:pBdr>
              <w:spacing w:after="0" w:line="240" w:lineRule="auto"/>
              <w:rPr>
                <w:rFonts w:eastAsia="Calibri" w:cstheme="minorHAnsi"/>
                <w:i/>
                <w:iCs/>
                <w:u w:color="000000"/>
                <w:bdr w:val="nil"/>
              </w:rPr>
            </w:pPr>
            <w:r>
              <w:rPr>
                <w:i/>
                <w:u w:color="000000"/>
                <w:bdr w:val="nil"/>
              </w:rPr>
              <w:t xml:space="preserve">Fournir un résumé des principaux enseignements tirés des travaux précédents sur l'agroécologie dans la région, les facteurs de succès ainsi que les facteurs qui ont entravé les résultats attendus des travaux précédents. </w:t>
            </w:r>
          </w:p>
          <w:p w14:paraId="38785F3C" w14:textId="77777777" w:rsidR="00957A0D" w:rsidRDefault="00957A0D" w:rsidP="00957A0D">
            <w:pPr>
              <w:pBdr>
                <w:top w:val="nil"/>
                <w:left w:val="nil"/>
                <w:bottom w:val="nil"/>
                <w:right w:val="nil"/>
                <w:between w:val="nil"/>
                <w:bar w:val="nil"/>
              </w:pBdr>
              <w:spacing w:after="0" w:line="240" w:lineRule="auto"/>
              <w:rPr>
                <w:rFonts w:eastAsia="Calibri" w:cstheme="minorHAnsi"/>
                <w:u w:color="000000"/>
                <w:bdr w:val="nil"/>
              </w:rPr>
            </w:pPr>
          </w:p>
          <w:p w14:paraId="7CEA4966" w14:textId="77777777" w:rsidR="00957A0D" w:rsidRDefault="00957A0D" w:rsidP="00957A0D">
            <w:pPr>
              <w:pBdr>
                <w:top w:val="nil"/>
                <w:left w:val="nil"/>
                <w:bottom w:val="nil"/>
                <w:right w:val="nil"/>
                <w:between w:val="nil"/>
                <w:bar w:val="nil"/>
              </w:pBdr>
              <w:spacing w:after="0" w:line="240" w:lineRule="auto"/>
              <w:rPr>
                <w:rFonts w:eastAsia="Calibri" w:cstheme="minorHAnsi"/>
                <w:u w:color="000000"/>
                <w:bdr w:val="nil"/>
              </w:rPr>
            </w:pPr>
          </w:p>
          <w:p w14:paraId="3F594A26" w14:textId="77777777" w:rsidR="00957A0D" w:rsidRPr="004F343E" w:rsidRDefault="00957A0D" w:rsidP="00957A0D">
            <w:pPr>
              <w:pBdr>
                <w:top w:val="nil"/>
                <w:left w:val="nil"/>
                <w:bottom w:val="nil"/>
                <w:right w:val="nil"/>
                <w:between w:val="nil"/>
                <w:bar w:val="nil"/>
              </w:pBdr>
              <w:spacing w:after="0" w:line="240" w:lineRule="auto"/>
              <w:jc w:val="both"/>
              <w:rPr>
                <w:rFonts w:eastAsia="Calibri" w:cstheme="minorHAnsi"/>
                <w:u w:color="000000"/>
                <w:bdr w:val="nil"/>
              </w:rPr>
            </w:pPr>
          </w:p>
          <w:p w14:paraId="49701CAB" w14:textId="77777777" w:rsidR="00957A0D" w:rsidRPr="004F1089" w:rsidRDefault="00957A0D" w:rsidP="004F1089">
            <w:pPr>
              <w:spacing w:after="0" w:line="240" w:lineRule="auto"/>
              <w:jc w:val="both"/>
              <w:rPr>
                <w:rFonts w:cstheme="minorHAnsi"/>
                <w:b/>
                <w:bCs/>
              </w:rPr>
            </w:pPr>
          </w:p>
        </w:tc>
      </w:tr>
      <w:tr w:rsidR="00957A0D" w:rsidRPr="004F343E" w14:paraId="3699498B" w14:textId="77777777" w:rsidTr="005930F9">
        <w:trPr>
          <w:cantSplit/>
          <w:trHeight w:val="607"/>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6434D887" w14:textId="605DEEF6" w:rsidR="00957A0D" w:rsidRPr="00246290" w:rsidRDefault="00246290" w:rsidP="00246290">
            <w:pPr>
              <w:pBdr>
                <w:top w:val="nil"/>
                <w:left w:val="nil"/>
                <w:bottom w:val="nil"/>
                <w:right w:val="nil"/>
                <w:between w:val="nil"/>
                <w:bar w:val="nil"/>
              </w:pBdr>
              <w:spacing w:after="0" w:line="240" w:lineRule="auto"/>
              <w:jc w:val="both"/>
              <w:rPr>
                <w:rFonts w:eastAsia="Calibri" w:cstheme="minorHAnsi"/>
                <w:b/>
                <w:bCs/>
                <w:u w:color="000000"/>
                <w:bdr w:val="nil"/>
              </w:rPr>
            </w:pPr>
            <w:r>
              <w:rPr>
                <w:b/>
              </w:rPr>
              <w:t>D. but et objectifs (200 mots)</w:t>
            </w:r>
          </w:p>
          <w:p w14:paraId="5A63AA54" w14:textId="1BDDADDB" w:rsidR="00957A0D" w:rsidRPr="00246290" w:rsidRDefault="00957A0D" w:rsidP="00957A0D">
            <w:pPr>
              <w:pBdr>
                <w:top w:val="nil"/>
                <w:left w:val="nil"/>
                <w:bottom w:val="nil"/>
                <w:right w:val="nil"/>
                <w:between w:val="nil"/>
                <w:bar w:val="nil"/>
              </w:pBdr>
              <w:spacing w:after="0" w:line="240" w:lineRule="auto"/>
              <w:jc w:val="both"/>
              <w:rPr>
                <w:rFonts w:cstheme="minorHAnsi"/>
                <w:i/>
                <w:iCs/>
              </w:rPr>
            </w:pPr>
            <w:r>
              <w:rPr>
                <w:i/>
                <w:u w:color="000000"/>
                <w:bdr w:val="nil"/>
              </w:rPr>
              <w:t>Définir le but général et les objectifs du travail prévu.</w:t>
            </w:r>
            <w:r>
              <w:rPr>
                <w:i/>
              </w:rPr>
              <w:t xml:space="preserve"> </w:t>
            </w:r>
          </w:p>
          <w:p w14:paraId="3C8A38F3" w14:textId="77777777" w:rsidR="00957A0D" w:rsidRPr="004F343E" w:rsidRDefault="00957A0D" w:rsidP="00957A0D">
            <w:pPr>
              <w:pBdr>
                <w:top w:val="nil"/>
                <w:left w:val="nil"/>
                <w:bottom w:val="nil"/>
                <w:right w:val="nil"/>
                <w:between w:val="nil"/>
                <w:bar w:val="nil"/>
              </w:pBdr>
              <w:spacing w:after="0" w:line="240" w:lineRule="auto"/>
              <w:jc w:val="both"/>
              <w:rPr>
                <w:rFonts w:cstheme="minorHAnsi"/>
              </w:rPr>
            </w:pPr>
          </w:p>
          <w:p w14:paraId="1DB7935A" w14:textId="77777777" w:rsidR="00957A0D" w:rsidRDefault="00957A0D" w:rsidP="00957A0D">
            <w:pPr>
              <w:pBdr>
                <w:top w:val="nil"/>
                <w:left w:val="nil"/>
                <w:bottom w:val="nil"/>
                <w:right w:val="nil"/>
                <w:between w:val="nil"/>
                <w:bar w:val="nil"/>
              </w:pBdr>
              <w:spacing w:after="0" w:line="240" w:lineRule="auto"/>
              <w:jc w:val="both"/>
              <w:rPr>
                <w:rFonts w:eastAsia="Calibri" w:cstheme="minorHAnsi"/>
                <w:u w:color="000000"/>
                <w:bdr w:val="nil"/>
              </w:rPr>
            </w:pPr>
          </w:p>
          <w:p w14:paraId="68198892" w14:textId="77777777" w:rsidR="00957A0D" w:rsidRPr="00246290" w:rsidRDefault="00957A0D" w:rsidP="00246290">
            <w:pPr>
              <w:spacing w:after="0" w:line="240" w:lineRule="auto"/>
              <w:jc w:val="both"/>
              <w:rPr>
                <w:rFonts w:cstheme="minorHAnsi"/>
                <w:b/>
                <w:bCs/>
              </w:rPr>
            </w:pPr>
          </w:p>
        </w:tc>
      </w:tr>
      <w:tr w:rsidR="00957A0D" w:rsidRPr="004F343E" w14:paraId="7BAF5A9E" w14:textId="77777777" w:rsidTr="005930F9">
        <w:trPr>
          <w:cantSplit/>
          <w:trHeight w:val="607"/>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428988F2" w14:textId="1CFFF1A1" w:rsidR="00957A0D" w:rsidRPr="00216F94" w:rsidRDefault="00216F94" w:rsidP="00216F94">
            <w:pPr>
              <w:pBdr>
                <w:top w:val="nil"/>
                <w:left w:val="nil"/>
                <w:bottom w:val="nil"/>
                <w:right w:val="nil"/>
                <w:between w:val="nil"/>
                <w:bar w:val="nil"/>
              </w:pBdr>
              <w:spacing w:after="0" w:line="240" w:lineRule="auto"/>
              <w:jc w:val="both"/>
              <w:rPr>
                <w:rFonts w:eastAsia="Calibri" w:cstheme="minorHAnsi"/>
                <w:b/>
                <w:bCs/>
                <w:u w:color="000000"/>
                <w:bdr w:val="nil"/>
              </w:rPr>
            </w:pPr>
            <w:r>
              <w:rPr>
                <w:b/>
              </w:rPr>
              <w:t>E. pays(s) cible(s) et groupe(s) cible(s) (200 mots)</w:t>
            </w:r>
          </w:p>
          <w:p w14:paraId="31577CD6" w14:textId="52751FA1" w:rsidR="00957A0D" w:rsidRPr="004F343E" w:rsidRDefault="00957A0D" w:rsidP="00957A0D">
            <w:pPr>
              <w:pBdr>
                <w:top w:val="nil"/>
                <w:left w:val="nil"/>
                <w:bottom w:val="nil"/>
                <w:right w:val="nil"/>
                <w:between w:val="nil"/>
                <w:bar w:val="nil"/>
              </w:pBdr>
              <w:spacing w:after="0" w:line="240" w:lineRule="auto"/>
              <w:rPr>
                <w:rFonts w:eastAsia="Calibri" w:cstheme="minorHAnsi"/>
                <w:i/>
                <w:iCs/>
                <w:u w:color="000000"/>
                <w:bdr w:val="nil"/>
              </w:rPr>
            </w:pPr>
            <w:r>
              <w:rPr>
                <w:i/>
                <w:u w:color="000000"/>
                <w:bdr w:val="nil"/>
              </w:rPr>
              <w:t>Décrire les groupes cibles.</w:t>
            </w:r>
          </w:p>
          <w:p w14:paraId="045CFE2E" w14:textId="77777777" w:rsidR="00957A0D" w:rsidRDefault="00957A0D" w:rsidP="00957A0D">
            <w:pPr>
              <w:pBdr>
                <w:top w:val="nil"/>
                <w:left w:val="nil"/>
                <w:bottom w:val="nil"/>
                <w:right w:val="nil"/>
                <w:between w:val="nil"/>
                <w:bar w:val="nil"/>
              </w:pBdr>
              <w:spacing w:after="0" w:line="240" w:lineRule="auto"/>
              <w:jc w:val="both"/>
              <w:rPr>
                <w:rFonts w:eastAsia="Calibri" w:cstheme="minorHAnsi"/>
                <w:b/>
                <w:bCs/>
                <w:u w:color="000000"/>
                <w:bdr w:val="nil"/>
              </w:rPr>
            </w:pPr>
          </w:p>
          <w:p w14:paraId="739D7C1D" w14:textId="77777777" w:rsidR="00957A0D" w:rsidRPr="00216F94" w:rsidRDefault="00957A0D" w:rsidP="00216F94">
            <w:pPr>
              <w:spacing w:after="0" w:line="240" w:lineRule="auto"/>
              <w:jc w:val="both"/>
              <w:rPr>
                <w:rFonts w:cstheme="minorHAnsi"/>
                <w:b/>
                <w:bCs/>
              </w:rPr>
            </w:pPr>
          </w:p>
        </w:tc>
      </w:tr>
      <w:tr w:rsidR="00957A0D" w:rsidRPr="004F343E" w14:paraId="6DD96FC9" w14:textId="77777777" w:rsidTr="005930F9">
        <w:trPr>
          <w:cantSplit/>
          <w:trHeight w:val="607"/>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146E51F4" w14:textId="20E644A8" w:rsidR="00957A0D" w:rsidRPr="00216F94" w:rsidRDefault="00216F94" w:rsidP="00216F94">
            <w:pPr>
              <w:pBdr>
                <w:top w:val="nil"/>
                <w:left w:val="nil"/>
                <w:bottom w:val="nil"/>
                <w:right w:val="nil"/>
                <w:between w:val="nil"/>
                <w:bar w:val="nil"/>
              </w:pBdr>
              <w:spacing w:after="0" w:line="240" w:lineRule="auto"/>
              <w:rPr>
                <w:rFonts w:cstheme="minorHAnsi"/>
                <w:b/>
                <w:bCs/>
              </w:rPr>
            </w:pPr>
            <w:r>
              <w:rPr>
                <w:b/>
              </w:rPr>
              <w:t>F. Description des composantes, des extrants et des résultats (500 mots)</w:t>
            </w:r>
          </w:p>
          <w:p w14:paraId="674AA9EC" w14:textId="65E58107" w:rsidR="00957A0D" w:rsidRPr="005930F9" w:rsidRDefault="005930F9" w:rsidP="00957A0D">
            <w:pPr>
              <w:spacing w:after="0" w:line="240" w:lineRule="auto"/>
              <w:rPr>
                <w:rFonts w:cstheme="minorHAnsi"/>
                <w:b/>
                <w:bCs/>
                <w:i/>
                <w:iCs/>
              </w:rPr>
            </w:pPr>
            <w:r>
              <w:rPr>
                <w:i/>
                <w:u w:color="000000"/>
                <w:bdr w:val="nil"/>
              </w:rPr>
              <w:t>Décrire les composantes et les résultats attendus du travail prévu.</w:t>
            </w:r>
          </w:p>
          <w:p w14:paraId="3665A9FD" w14:textId="77777777" w:rsidR="00957A0D" w:rsidRDefault="00957A0D" w:rsidP="00957A0D">
            <w:pPr>
              <w:pBdr>
                <w:top w:val="nil"/>
                <w:left w:val="nil"/>
                <w:bottom w:val="nil"/>
                <w:right w:val="nil"/>
                <w:between w:val="nil"/>
                <w:bar w:val="nil"/>
              </w:pBdr>
              <w:spacing w:after="0" w:line="240" w:lineRule="auto"/>
              <w:rPr>
                <w:rFonts w:cstheme="minorHAnsi"/>
                <w:b/>
                <w:bCs/>
              </w:rPr>
            </w:pPr>
          </w:p>
          <w:p w14:paraId="22CB571B" w14:textId="77777777" w:rsidR="00957A0D" w:rsidRPr="00241F74" w:rsidRDefault="00957A0D" w:rsidP="00241F74">
            <w:pPr>
              <w:spacing w:after="0" w:line="240" w:lineRule="auto"/>
              <w:jc w:val="both"/>
              <w:rPr>
                <w:rFonts w:cstheme="minorHAnsi"/>
                <w:b/>
                <w:bCs/>
              </w:rPr>
            </w:pPr>
          </w:p>
        </w:tc>
      </w:tr>
      <w:tr w:rsidR="00957A0D" w:rsidRPr="004F343E" w14:paraId="52B0D117" w14:textId="77777777" w:rsidTr="005930F9">
        <w:trPr>
          <w:cantSplit/>
          <w:trHeight w:val="607"/>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254C0028" w14:textId="2B2D0DDA" w:rsidR="00957A0D" w:rsidRPr="005930F9" w:rsidRDefault="005930F9" w:rsidP="005930F9">
            <w:pPr>
              <w:spacing w:after="0" w:line="240" w:lineRule="auto"/>
              <w:jc w:val="both"/>
              <w:rPr>
                <w:rFonts w:cstheme="minorHAnsi"/>
                <w:b/>
                <w:bCs/>
              </w:rPr>
            </w:pPr>
            <w:r>
              <w:rPr>
                <w:b/>
              </w:rPr>
              <w:lastRenderedPageBreak/>
              <w:t>G. théorie du changement (transition) (500 mots)</w:t>
            </w:r>
          </w:p>
          <w:p w14:paraId="6FAEC317" w14:textId="08BC89DD" w:rsidR="00957A0D" w:rsidRPr="005930F9" w:rsidRDefault="00957A0D" w:rsidP="00957A0D">
            <w:pPr>
              <w:spacing w:after="0" w:line="240" w:lineRule="auto"/>
              <w:jc w:val="both"/>
              <w:rPr>
                <w:rFonts w:cstheme="minorHAnsi"/>
                <w:b/>
                <w:bCs/>
                <w:i/>
                <w:iCs/>
              </w:rPr>
            </w:pPr>
            <w:r>
              <w:rPr>
                <w:i/>
                <w:u w:color="000000"/>
                <w:bdr w:val="nil"/>
              </w:rPr>
              <w:t xml:space="preserve">Décrire la causalité entre les composantes proposées et les réalisations et résultats escomptés. </w:t>
            </w:r>
          </w:p>
          <w:p w14:paraId="1E7F2AEA" w14:textId="77777777" w:rsidR="00957A0D" w:rsidRDefault="00957A0D" w:rsidP="00957A0D">
            <w:pPr>
              <w:spacing w:after="0" w:line="240" w:lineRule="auto"/>
              <w:jc w:val="both"/>
              <w:rPr>
                <w:rFonts w:cstheme="minorHAnsi"/>
                <w:b/>
                <w:bCs/>
              </w:rPr>
            </w:pPr>
          </w:p>
          <w:p w14:paraId="0F9E19AB" w14:textId="77777777" w:rsidR="00957A0D" w:rsidRDefault="00957A0D" w:rsidP="00957A0D">
            <w:pPr>
              <w:spacing w:after="0" w:line="240" w:lineRule="auto"/>
              <w:jc w:val="both"/>
              <w:rPr>
                <w:rFonts w:cstheme="minorHAnsi"/>
                <w:b/>
                <w:bCs/>
              </w:rPr>
            </w:pPr>
          </w:p>
          <w:p w14:paraId="3F4B739D" w14:textId="77777777" w:rsidR="00957A0D" w:rsidRDefault="00957A0D" w:rsidP="00957A0D">
            <w:pPr>
              <w:spacing w:after="0" w:line="240" w:lineRule="auto"/>
              <w:jc w:val="both"/>
              <w:rPr>
                <w:rFonts w:cstheme="minorHAnsi"/>
                <w:b/>
                <w:bCs/>
              </w:rPr>
            </w:pPr>
          </w:p>
          <w:p w14:paraId="778C0BE2" w14:textId="77777777" w:rsidR="00957A0D" w:rsidRPr="005930F9" w:rsidRDefault="00957A0D" w:rsidP="005930F9">
            <w:pPr>
              <w:spacing w:after="0" w:line="240" w:lineRule="auto"/>
              <w:jc w:val="both"/>
              <w:rPr>
                <w:rFonts w:cstheme="minorHAnsi"/>
                <w:b/>
                <w:bCs/>
              </w:rPr>
            </w:pPr>
          </w:p>
        </w:tc>
      </w:tr>
      <w:tr w:rsidR="00CF6900" w:rsidRPr="004F343E" w14:paraId="196A4A42" w14:textId="77777777" w:rsidTr="009047EF">
        <w:trPr>
          <w:cantSplit/>
          <w:trHeight w:val="2102"/>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7411B7ED" w14:textId="43933DBE" w:rsidR="00CF6900" w:rsidRPr="004F343E" w:rsidRDefault="00CF6900" w:rsidP="005930F9">
            <w:pPr>
              <w:spacing w:after="0" w:line="240" w:lineRule="auto"/>
              <w:ind w:firstLine="34"/>
              <w:jc w:val="both"/>
              <w:rPr>
                <w:rFonts w:cstheme="minorHAnsi"/>
                <w:b/>
                <w:bCs/>
              </w:rPr>
            </w:pPr>
            <w:r>
              <w:rPr>
                <w:b/>
              </w:rPr>
              <w:t>H. Liens avec les initiatives nationales et régionales en agroécologie (250 mots)</w:t>
            </w:r>
          </w:p>
          <w:p w14:paraId="1C961C23" w14:textId="455C220C" w:rsidR="00CF6900" w:rsidRPr="00CF6900" w:rsidRDefault="00CF6900" w:rsidP="005930F9">
            <w:pPr>
              <w:spacing w:after="0" w:line="240" w:lineRule="auto"/>
              <w:ind w:left="66" w:firstLine="34"/>
              <w:jc w:val="both"/>
              <w:rPr>
                <w:rFonts w:cstheme="minorHAnsi"/>
                <w:i/>
                <w:iCs/>
              </w:rPr>
            </w:pPr>
            <w:r>
              <w:rPr>
                <w:i/>
              </w:rPr>
              <w:t>Décrire brièvement comment le consortium établira des liens avec d'autres initiatives agroécologiques.</w:t>
            </w:r>
          </w:p>
          <w:p w14:paraId="296B6E11" w14:textId="77777777" w:rsidR="00CF6900" w:rsidRPr="004F343E" w:rsidRDefault="00CF6900" w:rsidP="005930F9">
            <w:pPr>
              <w:spacing w:after="0" w:line="240" w:lineRule="auto"/>
              <w:ind w:firstLine="34"/>
              <w:jc w:val="both"/>
              <w:rPr>
                <w:rFonts w:cstheme="minorHAnsi"/>
                <w:b/>
                <w:bCs/>
              </w:rPr>
            </w:pPr>
          </w:p>
        </w:tc>
      </w:tr>
      <w:tr w:rsidR="004F343E" w:rsidRPr="004F343E" w14:paraId="43E175BC" w14:textId="77777777" w:rsidTr="00F227EA">
        <w:trPr>
          <w:cantSplit/>
          <w:trHeight w:val="235"/>
        </w:trPr>
        <w:tc>
          <w:tcPr>
            <w:tcW w:w="10490" w:type="dxa"/>
            <w:gridSpan w:val="2"/>
            <w:tcBorders>
              <w:top w:val="single" w:sz="18" w:space="0" w:color="auto"/>
              <w:left w:val="single" w:sz="18" w:space="0" w:color="auto"/>
              <w:bottom w:val="single" w:sz="4" w:space="0" w:color="auto"/>
              <w:right w:val="single" w:sz="18" w:space="0" w:color="auto"/>
            </w:tcBorders>
            <w:shd w:val="clear" w:color="auto" w:fill="auto"/>
          </w:tcPr>
          <w:p w14:paraId="0CE4E2E7" w14:textId="55DCCFD9" w:rsidR="004F343E" w:rsidRPr="004F343E" w:rsidRDefault="00790556" w:rsidP="005930F9">
            <w:pPr>
              <w:ind w:firstLine="34"/>
              <w:rPr>
                <w:rFonts w:cstheme="minorHAnsi"/>
                <w:b/>
                <w:bCs/>
                <w:iCs/>
              </w:rPr>
            </w:pPr>
            <w:r>
              <w:rPr>
                <w:b/>
              </w:rPr>
              <w:t xml:space="preserve">I. La gestion des connaissances, mise à l'échelle de l'innovation </w:t>
            </w:r>
          </w:p>
        </w:tc>
      </w:tr>
      <w:tr w:rsidR="00F227EA" w:rsidRPr="004F343E" w14:paraId="0C12D4E0" w14:textId="77777777" w:rsidTr="00F227EA">
        <w:trPr>
          <w:cantSplit/>
          <w:trHeight w:val="567"/>
        </w:trPr>
        <w:tc>
          <w:tcPr>
            <w:tcW w:w="10490" w:type="dxa"/>
            <w:gridSpan w:val="2"/>
            <w:tcBorders>
              <w:top w:val="single" w:sz="4" w:space="0" w:color="auto"/>
              <w:left w:val="single" w:sz="18" w:space="0" w:color="auto"/>
              <w:bottom w:val="single" w:sz="4" w:space="0" w:color="auto"/>
              <w:right w:val="single" w:sz="18" w:space="0" w:color="auto"/>
            </w:tcBorders>
            <w:shd w:val="clear" w:color="auto" w:fill="auto"/>
          </w:tcPr>
          <w:p w14:paraId="315B4A39" w14:textId="17206126" w:rsidR="002B24CD" w:rsidRDefault="00790556" w:rsidP="002B24CD">
            <w:pPr>
              <w:spacing w:after="0" w:line="240" w:lineRule="auto"/>
              <w:jc w:val="both"/>
              <w:rPr>
                <w:rFonts w:cstheme="minorHAnsi"/>
                <w:i/>
              </w:rPr>
            </w:pPr>
            <w:r>
              <w:rPr>
                <w:b/>
                <w:i/>
              </w:rPr>
              <w:t>I.1 La gestion des connaissances</w:t>
            </w:r>
            <w:r>
              <w:rPr>
                <w:i/>
              </w:rPr>
              <w:t xml:space="preserve"> </w:t>
            </w:r>
            <w:r>
              <w:rPr>
                <w:b/>
                <w:i/>
              </w:rPr>
              <w:t>(250 mots)</w:t>
            </w:r>
          </w:p>
          <w:p w14:paraId="771412B0" w14:textId="59C53EC6" w:rsidR="00F227EA" w:rsidRPr="002B24CD" w:rsidRDefault="002B24CD" w:rsidP="002B24CD">
            <w:pPr>
              <w:spacing w:after="0" w:line="240" w:lineRule="auto"/>
              <w:jc w:val="both"/>
              <w:rPr>
                <w:rFonts w:cstheme="minorHAnsi"/>
                <w:i/>
                <w:iCs/>
              </w:rPr>
            </w:pPr>
            <w:r>
              <w:rPr>
                <w:i/>
              </w:rPr>
              <w:t>Décrire l'approche pour capturer/documenter, stocker et partager les connaissances générées.</w:t>
            </w:r>
          </w:p>
          <w:p w14:paraId="3B1E14DA" w14:textId="77777777" w:rsidR="00F227EA" w:rsidRDefault="00F227EA" w:rsidP="005930F9">
            <w:pPr>
              <w:ind w:firstLine="34"/>
              <w:rPr>
                <w:rFonts w:cstheme="minorHAnsi"/>
                <w:b/>
                <w:bCs/>
                <w:iCs/>
              </w:rPr>
            </w:pPr>
          </w:p>
        </w:tc>
      </w:tr>
      <w:tr w:rsidR="00F227EA" w:rsidRPr="004F343E" w14:paraId="671EB0D0" w14:textId="77777777" w:rsidTr="00F227EA">
        <w:trPr>
          <w:cantSplit/>
          <w:trHeight w:val="567"/>
        </w:trPr>
        <w:tc>
          <w:tcPr>
            <w:tcW w:w="10490" w:type="dxa"/>
            <w:gridSpan w:val="2"/>
            <w:tcBorders>
              <w:top w:val="single" w:sz="4" w:space="0" w:color="auto"/>
              <w:left w:val="single" w:sz="18" w:space="0" w:color="auto"/>
              <w:bottom w:val="single" w:sz="4" w:space="0" w:color="auto"/>
              <w:right w:val="single" w:sz="18" w:space="0" w:color="auto"/>
            </w:tcBorders>
            <w:shd w:val="clear" w:color="auto" w:fill="auto"/>
          </w:tcPr>
          <w:p w14:paraId="046A8B03" w14:textId="1E962A3F" w:rsidR="008D3DF5" w:rsidRPr="008D3DF5" w:rsidRDefault="00790556" w:rsidP="008D3DF5">
            <w:pPr>
              <w:spacing w:after="0" w:line="240" w:lineRule="auto"/>
              <w:jc w:val="both"/>
              <w:rPr>
                <w:rFonts w:cstheme="minorHAnsi"/>
                <w:b/>
                <w:bCs/>
                <w:i/>
                <w:iCs/>
              </w:rPr>
            </w:pPr>
            <w:r>
              <w:rPr>
                <w:b/>
                <w:i/>
              </w:rPr>
              <w:t>I.2 L’innovation (250 mots)</w:t>
            </w:r>
          </w:p>
          <w:p w14:paraId="0663B0F5" w14:textId="0C781D67" w:rsidR="008D3DF5" w:rsidRPr="002B24CD" w:rsidRDefault="002B24CD" w:rsidP="008D3DF5">
            <w:pPr>
              <w:spacing w:after="0" w:line="240" w:lineRule="auto"/>
              <w:ind w:firstLine="34"/>
              <w:jc w:val="both"/>
              <w:rPr>
                <w:rFonts w:eastAsia="Calibri" w:cstheme="minorHAnsi"/>
                <w:i/>
                <w:iCs/>
                <w:u w:color="000000"/>
                <w:bdr w:val="nil"/>
              </w:rPr>
            </w:pPr>
            <w:r>
              <w:rPr>
                <w:i/>
                <w:u w:color="000000"/>
                <w:bdr w:val="nil"/>
              </w:rPr>
              <w:t>Décrire les innovations clés et les approches novatrices à piloter ou à promouvoir.</w:t>
            </w:r>
          </w:p>
          <w:p w14:paraId="692C64AA" w14:textId="77777777" w:rsidR="00F227EA" w:rsidRDefault="00F227EA" w:rsidP="005930F9">
            <w:pPr>
              <w:ind w:firstLine="34"/>
              <w:rPr>
                <w:rFonts w:cstheme="minorHAnsi"/>
                <w:b/>
                <w:bCs/>
                <w:iCs/>
              </w:rPr>
            </w:pPr>
          </w:p>
        </w:tc>
      </w:tr>
      <w:tr w:rsidR="00F227EA" w:rsidRPr="004F343E" w14:paraId="317B9288" w14:textId="77777777" w:rsidTr="00F227EA">
        <w:trPr>
          <w:cantSplit/>
          <w:trHeight w:val="567"/>
        </w:trPr>
        <w:tc>
          <w:tcPr>
            <w:tcW w:w="10490" w:type="dxa"/>
            <w:gridSpan w:val="2"/>
            <w:tcBorders>
              <w:top w:val="single" w:sz="4" w:space="0" w:color="auto"/>
              <w:left w:val="single" w:sz="18" w:space="0" w:color="auto"/>
              <w:bottom w:val="single" w:sz="18" w:space="0" w:color="auto"/>
              <w:right w:val="single" w:sz="18" w:space="0" w:color="auto"/>
            </w:tcBorders>
            <w:shd w:val="clear" w:color="auto" w:fill="auto"/>
          </w:tcPr>
          <w:p w14:paraId="6AECEBEE" w14:textId="76ED3B56" w:rsidR="008D3DF5" w:rsidRPr="008D3DF5" w:rsidRDefault="00790556" w:rsidP="008D3DF5">
            <w:pPr>
              <w:spacing w:after="0" w:line="240" w:lineRule="auto"/>
              <w:jc w:val="both"/>
              <w:rPr>
                <w:rFonts w:cstheme="minorHAnsi"/>
                <w:i/>
                <w:iCs/>
              </w:rPr>
            </w:pPr>
            <w:r>
              <w:rPr>
                <w:b/>
                <w:i/>
              </w:rPr>
              <w:t>I.3 La mise à l'échelle/adoption et durabilité (300 mots)</w:t>
            </w:r>
            <w:r>
              <w:rPr>
                <w:i/>
              </w:rPr>
              <w:t xml:space="preserve"> </w:t>
            </w:r>
          </w:p>
          <w:p w14:paraId="1E23EA58" w14:textId="5346C8F3" w:rsidR="008D3DF5" w:rsidRPr="002B24CD" w:rsidRDefault="008D3DF5" w:rsidP="008D3DF5">
            <w:pPr>
              <w:spacing w:after="0" w:line="240" w:lineRule="auto"/>
              <w:ind w:firstLine="34"/>
              <w:jc w:val="both"/>
              <w:rPr>
                <w:rFonts w:cstheme="minorHAnsi"/>
                <w:i/>
                <w:iCs/>
              </w:rPr>
            </w:pPr>
            <w:r>
              <w:rPr>
                <w:i/>
                <w:u w:color="000000"/>
                <w:bdr w:val="nil"/>
              </w:rPr>
              <w:t>Décrire les perspectives de mise à l'échelle des résultats obtenus par le consortium après l'achèvement.</w:t>
            </w:r>
          </w:p>
          <w:p w14:paraId="729DF98D" w14:textId="77777777" w:rsidR="00F227EA" w:rsidRDefault="00F227EA" w:rsidP="005930F9">
            <w:pPr>
              <w:ind w:firstLine="34"/>
              <w:rPr>
                <w:rFonts w:cstheme="minorHAnsi"/>
                <w:b/>
                <w:bCs/>
                <w:iCs/>
              </w:rPr>
            </w:pPr>
          </w:p>
        </w:tc>
      </w:tr>
    </w:tbl>
    <w:p w14:paraId="26C8D56F" w14:textId="2885E77F" w:rsidR="00E5450A" w:rsidRPr="004F343E" w:rsidRDefault="00E5450A" w:rsidP="005B6043">
      <w:pPr>
        <w:jc w:val="both"/>
        <w:rPr>
          <w:rFonts w:cstheme="minorHAnsi"/>
          <w:b/>
          <w:bCs/>
        </w:rPr>
      </w:pPr>
    </w:p>
    <w:p w14:paraId="2E63A081" w14:textId="77777777" w:rsidR="00A0322C" w:rsidRPr="004F343E" w:rsidRDefault="00A0322C" w:rsidP="00583EBD">
      <w:pPr>
        <w:spacing w:after="0" w:line="240" w:lineRule="auto"/>
        <w:ind w:right="-755"/>
        <w:jc w:val="both"/>
        <w:rPr>
          <w:rFonts w:cstheme="minorHAnsi"/>
        </w:rPr>
        <w:sectPr w:rsidR="00A0322C" w:rsidRPr="004F343E" w:rsidSect="00B94463">
          <w:headerReference w:type="default" r:id="rId11"/>
          <w:footerReference w:type="default" r:id="rId12"/>
          <w:pgSz w:w="11906" w:h="16838"/>
          <w:pgMar w:top="720" w:right="720" w:bottom="720" w:left="720" w:header="708" w:footer="708" w:gutter="0"/>
          <w:cols w:space="708"/>
          <w:docGrid w:linePitch="360"/>
        </w:sectPr>
      </w:pPr>
    </w:p>
    <w:p w14:paraId="0F31A0C4" w14:textId="6CB6A48A" w:rsidR="00AE2705" w:rsidRPr="004F343E" w:rsidRDefault="00A0322C" w:rsidP="00583EBD">
      <w:pPr>
        <w:spacing w:after="0" w:line="240" w:lineRule="auto"/>
        <w:ind w:right="-755"/>
        <w:jc w:val="both"/>
        <w:rPr>
          <w:rFonts w:cstheme="minorHAnsi"/>
          <w:b/>
          <w:bCs/>
        </w:rPr>
      </w:pPr>
      <w:r>
        <w:rPr>
          <w:b/>
        </w:rPr>
        <w:lastRenderedPageBreak/>
        <w:t xml:space="preserve">ANNEXE 1 À LA DEUXIÈME </w:t>
      </w:r>
      <w:r w:rsidR="00F75569">
        <w:rPr>
          <w:b/>
        </w:rPr>
        <w:t>PARTIE :</w:t>
      </w:r>
      <w:r>
        <w:rPr>
          <w:b/>
        </w:rPr>
        <w:t xml:space="preserve"> NOTES POUR GUIDER LES MEMBRES POTENTIELS DU RMRN À RÉPONDRE À L'APPEL. </w:t>
      </w:r>
    </w:p>
    <w:p w14:paraId="0F2CFE98" w14:textId="77777777" w:rsidR="00431E63" w:rsidRDefault="00431E63" w:rsidP="00CA545F">
      <w:pPr>
        <w:spacing w:after="0" w:line="240" w:lineRule="auto"/>
        <w:jc w:val="both"/>
        <w:rPr>
          <w:rFonts w:cstheme="minorHAnsi"/>
          <w:b/>
          <w:bCs/>
        </w:rPr>
      </w:pPr>
    </w:p>
    <w:p w14:paraId="4236FC01" w14:textId="77777777" w:rsidR="00CA545F" w:rsidRDefault="00CA545F" w:rsidP="00CA545F">
      <w:pPr>
        <w:spacing w:after="0" w:line="240" w:lineRule="auto"/>
        <w:jc w:val="both"/>
        <w:rPr>
          <w:rFonts w:cstheme="minorHAnsi"/>
        </w:rPr>
      </w:pPr>
      <w:r>
        <w:t xml:space="preserve">Les répondants à cet appel doivent consacrer du temps dans cette partie compte tenu de son importance. </w:t>
      </w:r>
    </w:p>
    <w:p w14:paraId="6058D234" w14:textId="65DFA283" w:rsidR="006606BB" w:rsidRPr="006606BB" w:rsidRDefault="006606BB" w:rsidP="00CA545F">
      <w:pPr>
        <w:spacing w:after="0" w:line="240" w:lineRule="auto"/>
        <w:jc w:val="both"/>
        <w:rPr>
          <w:rFonts w:cstheme="minorHAnsi"/>
        </w:rPr>
      </w:pPr>
      <w:r>
        <w:t>La partie II devrait être remplie par le consortium proposé, et tous les membres du consortium doivent l'accepter.</w:t>
      </w:r>
    </w:p>
    <w:p w14:paraId="1BD7D5EF" w14:textId="77777777" w:rsidR="00CA545F" w:rsidRDefault="00CA545F" w:rsidP="00CA545F">
      <w:pPr>
        <w:spacing w:after="0" w:line="240" w:lineRule="auto"/>
        <w:jc w:val="both"/>
        <w:rPr>
          <w:rFonts w:cstheme="minorHAnsi"/>
          <w:b/>
          <w:bCs/>
        </w:rPr>
      </w:pPr>
    </w:p>
    <w:p w14:paraId="052C76E3" w14:textId="25FE1872" w:rsidR="006E32C7" w:rsidRPr="00CA545F" w:rsidRDefault="006E32C7" w:rsidP="006E32C7">
      <w:pPr>
        <w:rPr>
          <w:rFonts w:cstheme="minorHAnsi"/>
          <w:b/>
          <w:bCs/>
        </w:rPr>
      </w:pPr>
      <w:r>
        <w:t xml:space="preserve">Il est prévu que la durée du consortium RMRN est de 48 mois maximum et aura un budget maximum de 4 millions d'euros. Le budget exact et la durée seront déterminés au cours de la phase finale d'élaboration de la proposition. Le travail prévu devrait refléter cela. </w:t>
      </w:r>
    </w:p>
    <w:p w14:paraId="0C0ECDFA" w14:textId="77777777" w:rsidR="00CA545F" w:rsidRPr="004F343E" w:rsidRDefault="00CA545F" w:rsidP="00431E63">
      <w:pPr>
        <w:pStyle w:val="ListParagraph"/>
        <w:spacing w:after="0" w:line="240" w:lineRule="auto"/>
        <w:ind w:left="1080"/>
        <w:jc w:val="both"/>
        <w:rPr>
          <w:rFonts w:cstheme="minorHAnsi"/>
          <w:b/>
          <w:bCs/>
        </w:rPr>
      </w:pPr>
    </w:p>
    <w:p w14:paraId="2C7C5F5E" w14:textId="5C382DF5" w:rsidR="007B69F1" w:rsidRPr="002D6957" w:rsidRDefault="002D6957" w:rsidP="002D6957">
      <w:pPr>
        <w:pStyle w:val="ListParagraph"/>
        <w:numPr>
          <w:ilvl w:val="0"/>
          <w:numId w:val="32"/>
        </w:numPr>
        <w:tabs>
          <w:tab w:val="left" w:pos="1560"/>
        </w:tabs>
        <w:spacing w:after="0" w:line="240" w:lineRule="auto"/>
        <w:jc w:val="both"/>
        <w:rPr>
          <w:rFonts w:cstheme="minorHAnsi"/>
          <w:b/>
          <w:bCs/>
        </w:rPr>
      </w:pPr>
      <w:r>
        <w:rPr>
          <w:b/>
        </w:rPr>
        <w:t>LA COMPOSITION DU CONSORTIUM</w:t>
      </w:r>
    </w:p>
    <w:p w14:paraId="51FDB59B" w14:textId="658AB23C" w:rsidR="00714583" w:rsidRPr="002D6957" w:rsidRDefault="002D6957" w:rsidP="00714583">
      <w:pPr>
        <w:tabs>
          <w:tab w:val="left" w:pos="1560"/>
        </w:tabs>
        <w:spacing w:after="0" w:line="240" w:lineRule="auto"/>
        <w:jc w:val="both"/>
        <w:rPr>
          <w:rFonts w:cstheme="minorHAnsi"/>
          <w:caps/>
        </w:rPr>
      </w:pPr>
      <w:r>
        <w:t xml:space="preserve">Énumérer tous les membres du consortium proposé. Chaque membre inscrit doit remplir le formulaire de la partie I séparément. </w:t>
      </w:r>
    </w:p>
    <w:p w14:paraId="0DBA504E" w14:textId="77777777" w:rsidR="00714583" w:rsidRPr="00714583" w:rsidRDefault="00714583" w:rsidP="00714583">
      <w:pPr>
        <w:tabs>
          <w:tab w:val="left" w:pos="1560"/>
        </w:tabs>
        <w:spacing w:after="0" w:line="240" w:lineRule="auto"/>
        <w:jc w:val="both"/>
        <w:rPr>
          <w:rFonts w:cstheme="minorHAnsi"/>
          <w:b/>
          <w:bCs/>
          <w:caps/>
        </w:rPr>
      </w:pPr>
    </w:p>
    <w:p w14:paraId="498B1D3C" w14:textId="77777777" w:rsidR="00FF4E7B" w:rsidRPr="004F343E" w:rsidRDefault="00FF4E7B" w:rsidP="00294D3B">
      <w:pPr>
        <w:pStyle w:val="ListParagraph"/>
        <w:spacing w:after="0" w:line="240" w:lineRule="auto"/>
        <w:ind w:left="851"/>
        <w:jc w:val="both"/>
        <w:rPr>
          <w:rFonts w:cstheme="minorHAnsi"/>
        </w:rPr>
      </w:pPr>
    </w:p>
    <w:p w14:paraId="7B8A98DB" w14:textId="28764970" w:rsidR="00FF4E7B" w:rsidRPr="006606BB" w:rsidRDefault="005736CB" w:rsidP="006606BB">
      <w:pPr>
        <w:pStyle w:val="ListParagraph"/>
        <w:numPr>
          <w:ilvl w:val="0"/>
          <w:numId w:val="32"/>
        </w:numPr>
        <w:spacing w:before="240" w:after="240" w:line="240" w:lineRule="auto"/>
        <w:jc w:val="both"/>
        <w:rPr>
          <w:rFonts w:cstheme="minorHAnsi"/>
          <w:b/>
          <w:bCs/>
        </w:rPr>
      </w:pPr>
      <w:r>
        <w:rPr>
          <w:b/>
        </w:rPr>
        <w:t xml:space="preserve">LE CONTEXTE </w:t>
      </w:r>
    </w:p>
    <w:p w14:paraId="6F089150" w14:textId="291459B0" w:rsidR="00DA1B94" w:rsidRPr="004F343E" w:rsidRDefault="00FF4E7B" w:rsidP="00F006D8">
      <w:pPr>
        <w:jc w:val="both"/>
        <w:rPr>
          <w:rFonts w:cstheme="minorHAnsi"/>
          <w:iCs/>
        </w:rPr>
      </w:pPr>
      <w:r>
        <w:t xml:space="preserve">Cette section couvre le contexte des principaux problèmes d'agroécologie, l'analyse de contexte et la </w:t>
      </w:r>
      <w:r w:rsidR="00F75569">
        <w:t>justification</w:t>
      </w:r>
      <w:r w:rsidR="00F75569">
        <w:rPr>
          <w:u w:color="000000"/>
          <w:bdr w:val="nil"/>
        </w:rPr>
        <w:t xml:space="preserve"> ;</w:t>
      </w:r>
      <w:r>
        <w:rPr>
          <w:u w:color="000000"/>
          <w:bdr w:val="nil"/>
        </w:rPr>
        <w:t xml:space="preserve"> </w:t>
      </w:r>
      <w:r>
        <w:t>Une analyse de problème bien décrite ; les difficultés, les préoccupations, les problèmes que le consortium propose de résoudre. 400 mots maximum.</w:t>
      </w:r>
    </w:p>
    <w:p w14:paraId="476FAFFF" w14:textId="0F055140" w:rsidR="00FF4E7B" w:rsidRPr="006606BB" w:rsidRDefault="005736CB" w:rsidP="006606BB">
      <w:pPr>
        <w:pStyle w:val="ListParagraph"/>
        <w:numPr>
          <w:ilvl w:val="0"/>
          <w:numId w:val="32"/>
        </w:numPr>
        <w:pBdr>
          <w:top w:val="nil"/>
          <w:left w:val="nil"/>
          <w:bottom w:val="nil"/>
          <w:right w:val="nil"/>
          <w:between w:val="nil"/>
          <w:bar w:val="nil"/>
        </w:pBdr>
        <w:spacing w:before="240" w:after="240" w:line="240" w:lineRule="auto"/>
        <w:jc w:val="both"/>
        <w:rPr>
          <w:rFonts w:eastAsia="Calibri" w:cstheme="minorHAnsi"/>
          <w:i/>
          <w:iCs/>
          <w:u w:color="000000"/>
          <w:bdr w:val="nil"/>
        </w:rPr>
      </w:pPr>
      <w:r>
        <w:rPr>
          <w:b/>
        </w:rPr>
        <w:t xml:space="preserve">LES LEÇONS APPRISES EN CE QUI CONCERNE LES SUCCÈS ET LES ÉCHECS DES INVESTISSEMENTS EN AGROÉCOLOGIE </w:t>
      </w:r>
    </w:p>
    <w:p w14:paraId="22BFAE31" w14:textId="37DD7409" w:rsidR="00FF4E7B" w:rsidRPr="004F343E" w:rsidRDefault="00FF4E7B" w:rsidP="00FF4E7B">
      <w:pPr>
        <w:pBdr>
          <w:top w:val="nil"/>
          <w:left w:val="nil"/>
          <w:bottom w:val="nil"/>
          <w:right w:val="nil"/>
          <w:between w:val="nil"/>
          <w:bar w:val="nil"/>
        </w:pBdr>
        <w:rPr>
          <w:rFonts w:eastAsia="Calibri" w:cstheme="minorHAnsi"/>
          <w:u w:color="000000"/>
          <w:bdr w:val="nil"/>
        </w:rPr>
      </w:pPr>
      <w:r>
        <w:rPr>
          <w:u w:color="000000"/>
          <w:bdr w:val="nil"/>
        </w:rPr>
        <w:t>Cette section fournit un résumé des principales leçons tirées des travaux précédents sur l'agroécologie dans la région, les facteurs de succès ainsi que les facteurs qui ont entravé les résultats attendus des travaux précédents. 200 mots maximum.</w:t>
      </w:r>
    </w:p>
    <w:p w14:paraId="0D582008" w14:textId="1607D689" w:rsidR="00FF4E7B" w:rsidRPr="004F343E" w:rsidRDefault="009A05D1" w:rsidP="006606BB">
      <w:pPr>
        <w:pStyle w:val="ListParagraph"/>
        <w:numPr>
          <w:ilvl w:val="0"/>
          <w:numId w:val="32"/>
        </w:numPr>
        <w:spacing w:before="240" w:after="240" w:line="240" w:lineRule="auto"/>
        <w:jc w:val="both"/>
        <w:rPr>
          <w:rFonts w:cstheme="minorHAnsi"/>
          <w:b/>
          <w:bCs/>
        </w:rPr>
      </w:pPr>
      <w:r>
        <w:rPr>
          <w:b/>
        </w:rPr>
        <w:t xml:space="preserve">BUT ET OBJECTIFS </w:t>
      </w:r>
    </w:p>
    <w:p w14:paraId="56212049" w14:textId="77777777" w:rsidR="004D1886" w:rsidRDefault="00FF4E7B" w:rsidP="00B51487">
      <w:pPr>
        <w:pBdr>
          <w:top w:val="nil"/>
          <w:left w:val="nil"/>
          <w:bottom w:val="nil"/>
          <w:right w:val="nil"/>
          <w:between w:val="nil"/>
          <w:bar w:val="nil"/>
        </w:pBdr>
        <w:rPr>
          <w:rFonts w:eastAsia="Calibri" w:cstheme="minorHAnsi"/>
          <w:u w:color="000000"/>
          <w:bdr w:val="nil"/>
        </w:rPr>
      </w:pPr>
      <w:r>
        <w:rPr>
          <w:u w:color="000000"/>
          <w:bdr w:val="nil"/>
        </w:rPr>
        <w:t xml:space="preserve">Définir le but global et les objectifs spécifiques du projet. </w:t>
      </w:r>
    </w:p>
    <w:p w14:paraId="69A72910" w14:textId="15EC734A" w:rsidR="00FF4E7B" w:rsidRPr="004D1886" w:rsidRDefault="009A05D1" w:rsidP="004D1886">
      <w:pPr>
        <w:pStyle w:val="ListParagraph"/>
        <w:numPr>
          <w:ilvl w:val="0"/>
          <w:numId w:val="32"/>
        </w:numPr>
        <w:pBdr>
          <w:top w:val="nil"/>
          <w:left w:val="nil"/>
          <w:bottom w:val="nil"/>
          <w:right w:val="nil"/>
          <w:between w:val="nil"/>
          <w:bar w:val="nil"/>
        </w:pBdr>
        <w:rPr>
          <w:rFonts w:cstheme="minorHAnsi"/>
          <w:b/>
          <w:bCs/>
        </w:rPr>
      </w:pPr>
      <w:r>
        <w:rPr>
          <w:b/>
        </w:rPr>
        <w:t>LES PAYS(S) CIBLE(S) ET GROUPE(S) CIBLE(S)</w:t>
      </w:r>
    </w:p>
    <w:p w14:paraId="4CDF4492" w14:textId="16C9C697" w:rsidR="00FF4E7B" w:rsidRPr="004F343E" w:rsidRDefault="00FF4E7B" w:rsidP="00FF4E7B">
      <w:pPr>
        <w:pBdr>
          <w:top w:val="nil"/>
          <w:left w:val="nil"/>
          <w:bottom w:val="nil"/>
          <w:right w:val="nil"/>
          <w:between w:val="nil"/>
          <w:bar w:val="nil"/>
        </w:pBdr>
        <w:rPr>
          <w:rFonts w:eastAsia="Calibri" w:cstheme="minorHAnsi"/>
          <w:i/>
          <w:iCs/>
          <w:u w:color="000000"/>
          <w:bdr w:val="nil"/>
        </w:rPr>
      </w:pPr>
      <w:r>
        <w:rPr>
          <w:u w:color="000000"/>
          <w:bdr w:val="nil"/>
        </w:rPr>
        <w:t>Décrire les groupes cibles directs et indirects (y compris les étudiants à former)</w:t>
      </w:r>
      <w:r>
        <w:rPr>
          <w:i/>
          <w:u w:color="000000"/>
          <w:bdr w:val="nil"/>
        </w:rPr>
        <w:t xml:space="preserve">. </w:t>
      </w:r>
      <w:r>
        <w:rPr>
          <w:u w:color="000000"/>
          <w:bdr w:val="nil"/>
        </w:rPr>
        <w:t xml:space="preserve">Quels sont les pays concernés et la justification de la </w:t>
      </w:r>
      <w:r w:rsidR="00F75569">
        <w:rPr>
          <w:u w:color="000000"/>
          <w:bdr w:val="nil"/>
        </w:rPr>
        <w:t>sélection ?</w:t>
      </w:r>
      <w:r>
        <w:rPr>
          <w:u w:color="000000"/>
          <w:bdr w:val="nil"/>
        </w:rPr>
        <w:t xml:space="preserve"> </w:t>
      </w:r>
    </w:p>
    <w:p w14:paraId="0BDCD46C" w14:textId="68CBEBA0" w:rsidR="00FF4E7B" w:rsidRPr="004F343E" w:rsidRDefault="009A05D1" w:rsidP="006606BB">
      <w:pPr>
        <w:pStyle w:val="ListParagraph"/>
        <w:numPr>
          <w:ilvl w:val="0"/>
          <w:numId w:val="32"/>
        </w:numPr>
        <w:pBdr>
          <w:top w:val="nil"/>
          <w:left w:val="nil"/>
          <w:bottom w:val="nil"/>
          <w:right w:val="nil"/>
          <w:between w:val="nil"/>
          <w:bar w:val="nil"/>
        </w:pBdr>
        <w:rPr>
          <w:rFonts w:cstheme="minorHAnsi"/>
          <w:b/>
          <w:bCs/>
        </w:rPr>
      </w:pPr>
      <w:r>
        <w:rPr>
          <w:b/>
        </w:rPr>
        <w:t>LA DESCRIPTION DES COMPOSANTES, RÉALISATIONS ET RÉSULTATS</w:t>
      </w:r>
    </w:p>
    <w:p w14:paraId="3188DDC1" w14:textId="64FE72D8" w:rsidR="00FF4E7B" w:rsidRPr="004F343E" w:rsidRDefault="00FF4E7B" w:rsidP="00B51487">
      <w:pPr>
        <w:spacing w:before="240" w:after="240" w:line="240" w:lineRule="auto"/>
        <w:jc w:val="both"/>
        <w:rPr>
          <w:rFonts w:cstheme="minorHAnsi"/>
          <w:b/>
          <w:bCs/>
        </w:rPr>
      </w:pPr>
      <w:r>
        <w:rPr>
          <w:u w:color="000000"/>
          <w:bdr w:val="nil"/>
        </w:rPr>
        <w:t xml:space="preserve">Dans cette section, élaborer des composantes claires ainsi que des extrants et des résultats attendus. </w:t>
      </w:r>
      <w:r>
        <w:rPr>
          <w:b/>
        </w:rPr>
        <w:t>LA THÉORIE DU CHANGEMENT (TRANSITION)</w:t>
      </w:r>
    </w:p>
    <w:p w14:paraId="6AB00E5A" w14:textId="1088BBF0" w:rsidR="00FF4E7B" w:rsidRPr="004F343E" w:rsidRDefault="00FF4E7B" w:rsidP="00FF4E7B">
      <w:pPr>
        <w:spacing w:before="240" w:after="240" w:line="240" w:lineRule="auto"/>
        <w:jc w:val="both"/>
        <w:rPr>
          <w:rFonts w:cstheme="minorHAnsi"/>
          <w:b/>
          <w:bCs/>
        </w:rPr>
      </w:pPr>
      <w:r>
        <w:rPr>
          <w:u w:color="000000"/>
          <w:bdr w:val="nil"/>
        </w:rPr>
        <w:t xml:space="preserve">Décrire la causalité entre les composantes proposées et les extrants et résultats escomptés. Le texte explicatif présenté au titre de la table des matières pourrait être présenté sous forme de chaîne de résultats et indiquer clairement comment les différentes composantes s ' emboîtent pour atteindre les résultats escomptés et aboutir aux résultats escomptés. </w:t>
      </w:r>
    </w:p>
    <w:p w14:paraId="6990EB99" w14:textId="77777777" w:rsidR="0059625A" w:rsidRPr="004F343E" w:rsidRDefault="0059625A" w:rsidP="0059625A">
      <w:pPr>
        <w:pStyle w:val="ListParagraph"/>
        <w:rPr>
          <w:rFonts w:cstheme="minorHAnsi"/>
        </w:rPr>
      </w:pPr>
    </w:p>
    <w:p w14:paraId="6B15536B" w14:textId="303412D8" w:rsidR="00DC73F8" w:rsidRPr="00E4667D" w:rsidRDefault="0059625A" w:rsidP="00E4667D">
      <w:pPr>
        <w:pStyle w:val="ListParagraph"/>
        <w:numPr>
          <w:ilvl w:val="0"/>
          <w:numId w:val="32"/>
        </w:numPr>
        <w:spacing w:before="240" w:after="240"/>
        <w:jc w:val="both"/>
        <w:rPr>
          <w:rFonts w:eastAsia="Calibri" w:cstheme="minorHAnsi"/>
          <w:b/>
          <w:bCs/>
          <w:u w:color="000000"/>
          <w:bdr w:val="nil"/>
        </w:rPr>
      </w:pPr>
      <w:r>
        <w:rPr>
          <w:b/>
          <w:u w:color="000000"/>
          <w:bdr w:val="nil"/>
        </w:rPr>
        <w:t>LES LIENS AVEC LES INITIATIVES AGROÉCOLOGIQUES EN COURS DANS LA RÉGION DE LA SADC</w:t>
      </w:r>
    </w:p>
    <w:p w14:paraId="7F3DC8C0" w14:textId="4D6E5264" w:rsidR="0059625A" w:rsidRPr="004F343E" w:rsidRDefault="0059625A" w:rsidP="00CA29EF">
      <w:pPr>
        <w:spacing w:before="240" w:after="240"/>
        <w:ind w:left="66"/>
        <w:jc w:val="both"/>
        <w:rPr>
          <w:rFonts w:cstheme="minorHAnsi"/>
        </w:rPr>
      </w:pPr>
      <w:r>
        <w:t>Cette question doit être traitée sous deux aspects.</w:t>
      </w:r>
    </w:p>
    <w:p w14:paraId="4825FE2E" w14:textId="31535C0A" w:rsidR="00115781" w:rsidRPr="004F343E" w:rsidRDefault="005F0D3F" w:rsidP="00525E72">
      <w:pPr>
        <w:pStyle w:val="NoSpacing"/>
        <w:numPr>
          <w:ilvl w:val="0"/>
          <w:numId w:val="16"/>
        </w:numPr>
        <w:ind w:left="426"/>
        <w:rPr>
          <w:rFonts w:cstheme="minorHAnsi"/>
        </w:rPr>
      </w:pPr>
      <w:r>
        <w:t xml:space="preserve">Initiatives </w:t>
      </w:r>
      <w:proofErr w:type="spellStart"/>
      <w:r>
        <w:t>DeSIRA</w:t>
      </w:r>
      <w:proofErr w:type="spellEnd"/>
      <w:r>
        <w:t xml:space="preserve"> spécifiques dans la région de la SADC </w:t>
      </w:r>
    </w:p>
    <w:p w14:paraId="749503F3" w14:textId="77777777" w:rsidR="00115781" w:rsidRPr="00F75569" w:rsidRDefault="00115781" w:rsidP="00525E72">
      <w:pPr>
        <w:pStyle w:val="NoSpacing"/>
        <w:ind w:left="426"/>
        <w:rPr>
          <w:rFonts w:cstheme="minorHAnsi"/>
        </w:rPr>
      </w:pPr>
    </w:p>
    <w:p w14:paraId="13C567EF" w14:textId="01D30A40" w:rsidR="00115781" w:rsidRPr="004F343E" w:rsidRDefault="00115781" w:rsidP="00525E72">
      <w:pPr>
        <w:pStyle w:val="NoSpacing"/>
        <w:numPr>
          <w:ilvl w:val="0"/>
          <w:numId w:val="16"/>
        </w:numPr>
        <w:ind w:left="426"/>
        <w:rPr>
          <w:rFonts w:cstheme="minorHAnsi"/>
        </w:rPr>
      </w:pPr>
      <w:r>
        <w:t xml:space="preserve">Autres projets ou initiatives agroécologiques non </w:t>
      </w:r>
      <w:proofErr w:type="spellStart"/>
      <w:r>
        <w:t>DeSIRA</w:t>
      </w:r>
      <w:proofErr w:type="spellEnd"/>
      <w:r>
        <w:t xml:space="preserve"> (peuvent inclure d'autres secteurs, tels que le secteur privé, la société civile, des initiatives nationales ou régionales)</w:t>
      </w:r>
    </w:p>
    <w:p w14:paraId="05F3271D" w14:textId="77777777" w:rsidR="00115781" w:rsidRPr="00F75569" w:rsidRDefault="00115781" w:rsidP="0059625A">
      <w:pPr>
        <w:pStyle w:val="NoSpacing"/>
        <w:rPr>
          <w:rFonts w:cstheme="minorHAnsi"/>
        </w:rPr>
      </w:pPr>
    </w:p>
    <w:p w14:paraId="4208B0C3" w14:textId="77777777" w:rsidR="00115781" w:rsidRPr="00F75569" w:rsidRDefault="00115781" w:rsidP="0059625A">
      <w:pPr>
        <w:pStyle w:val="NoSpacing"/>
        <w:rPr>
          <w:rFonts w:cstheme="minorHAnsi"/>
        </w:rPr>
      </w:pPr>
    </w:p>
    <w:p w14:paraId="7FC9B982" w14:textId="4AA82444" w:rsidR="00BD53B4" w:rsidRPr="004F343E" w:rsidRDefault="00BD53B4" w:rsidP="0033507F">
      <w:pPr>
        <w:pStyle w:val="ListParagraph"/>
        <w:numPr>
          <w:ilvl w:val="0"/>
          <w:numId w:val="32"/>
        </w:numPr>
        <w:ind w:left="567"/>
        <w:rPr>
          <w:rFonts w:cstheme="minorHAnsi"/>
          <w:b/>
          <w:bCs/>
          <w:iCs/>
        </w:rPr>
      </w:pPr>
      <w:r>
        <w:rPr>
          <w:b/>
        </w:rPr>
        <w:t xml:space="preserve">LA GESTION DES CONNAISSANCES, MISE À L'ÉCHELLE DE L'INNOVATION </w:t>
      </w:r>
    </w:p>
    <w:p w14:paraId="3255F80F" w14:textId="31E43400" w:rsidR="00BD53B4" w:rsidRPr="00A746DB" w:rsidRDefault="00BD53B4" w:rsidP="00A746DB">
      <w:pPr>
        <w:pStyle w:val="ListParagraph"/>
        <w:numPr>
          <w:ilvl w:val="0"/>
          <w:numId w:val="33"/>
        </w:numPr>
        <w:jc w:val="both"/>
        <w:rPr>
          <w:rFonts w:cstheme="minorHAnsi"/>
        </w:rPr>
      </w:pPr>
      <w:r>
        <w:rPr>
          <w:b/>
        </w:rPr>
        <w:t xml:space="preserve">La gestion des </w:t>
      </w:r>
      <w:r w:rsidR="00F75569">
        <w:rPr>
          <w:b/>
        </w:rPr>
        <w:t>connaissances ;</w:t>
      </w:r>
      <w:r>
        <w:t xml:space="preserve"> </w:t>
      </w:r>
    </w:p>
    <w:p w14:paraId="090BCEC2" w14:textId="01CEC6CA" w:rsidR="00343EF9" w:rsidRPr="004F343E" w:rsidRDefault="00BD53B4" w:rsidP="00BD53B4">
      <w:pPr>
        <w:jc w:val="both"/>
        <w:rPr>
          <w:rFonts w:cstheme="minorHAnsi"/>
        </w:rPr>
      </w:pPr>
      <w:r>
        <w:t xml:space="preserve">Réponse à l'appel à intégrer des méthodologies et des approches pour capturer/documenter, stocker et partager les connaissances générées. </w:t>
      </w:r>
    </w:p>
    <w:p w14:paraId="72E3BEC7" w14:textId="6D576E8D" w:rsidR="00BD53B4" w:rsidRPr="005112FD" w:rsidRDefault="00BD53B4" w:rsidP="005112FD">
      <w:pPr>
        <w:pStyle w:val="ListParagraph"/>
        <w:numPr>
          <w:ilvl w:val="0"/>
          <w:numId w:val="33"/>
        </w:numPr>
        <w:jc w:val="both"/>
        <w:rPr>
          <w:rFonts w:cstheme="minorHAnsi"/>
        </w:rPr>
      </w:pPr>
      <w:r>
        <w:rPr>
          <w:b/>
        </w:rPr>
        <w:t xml:space="preserve">Dans le domaine de l'innovation. </w:t>
      </w:r>
    </w:p>
    <w:p w14:paraId="33E95556" w14:textId="3A4D3E6D" w:rsidR="00BD53B4" w:rsidRPr="004F343E" w:rsidRDefault="00BD53B4" w:rsidP="00F93A60">
      <w:pPr>
        <w:jc w:val="both"/>
        <w:rPr>
          <w:rFonts w:eastAsia="Calibri" w:cstheme="minorHAnsi"/>
          <w:u w:color="000000"/>
          <w:bdr w:val="nil"/>
        </w:rPr>
      </w:pPr>
      <w:r>
        <w:rPr>
          <w:u w:color="000000"/>
          <w:bdr w:val="nil"/>
        </w:rPr>
        <w:t>Dans la section, décrire les innovations clés et les approches novatrices à piloter ou à promouvoir et inclure une discussion sur les raisons pour lesquelles elles sont considérées comme innovatrices du point de vue du Consortium.</w:t>
      </w:r>
    </w:p>
    <w:p w14:paraId="197BA37B" w14:textId="4D0BD9D2" w:rsidR="00BD53B4" w:rsidRPr="005112FD" w:rsidRDefault="00BD53B4" w:rsidP="005112FD">
      <w:pPr>
        <w:pStyle w:val="ListParagraph"/>
        <w:numPr>
          <w:ilvl w:val="0"/>
          <w:numId w:val="33"/>
        </w:numPr>
        <w:jc w:val="both"/>
        <w:rPr>
          <w:rFonts w:cstheme="minorHAnsi"/>
        </w:rPr>
      </w:pPr>
      <w:r>
        <w:rPr>
          <w:b/>
        </w:rPr>
        <w:t>La mise à l'échelle/adoption et durabilité</w:t>
      </w:r>
      <w:r>
        <w:t xml:space="preserve"> </w:t>
      </w:r>
    </w:p>
    <w:p w14:paraId="73B1DF7E" w14:textId="789A33C2" w:rsidR="00BD53B4" w:rsidRPr="004F343E" w:rsidRDefault="00BD53B4" w:rsidP="00BD53B4">
      <w:pPr>
        <w:spacing w:after="0" w:line="240" w:lineRule="auto"/>
        <w:jc w:val="both"/>
        <w:rPr>
          <w:rFonts w:cstheme="minorHAnsi"/>
        </w:rPr>
      </w:pPr>
      <w:r>
        <w:rPr>
          <w:u w:color="000000"/>
          <w:bdr w:val="nil"/>
        </w:rPr>
        <w:t xml:space="preserve">Une description des perspectives de transposition à plus grande échelle des résultats obtenus par le projet après son achèvement, y compris par l’adoption des innovations/résultats générés par le consortium. Expliquer comment la durabilité des activités et des avantages serait assurée après leur achèvement, afin de garantir que les impacts à long terme sont atteints. Fournir quelques indications sur la stratégie de sortie et expliquer comment la durabilité et la stratégie de sortie, ainsi que les hypothèses sous-jacentes, seront validées et révisées, au besoin, au cours de la mise en œuvre. </w:t>
      </w:r>
    </w:p>
    <w:p w14:paraId="3841D61F" w14:textId="253C870A" w:rsidR="00375AE3" w:rsidRDefault="00375AE3">
      <w:pPr>
        <w:rPr>
          <w:rFonts w:cstheme="minorHAnsi"/>
        </w:rPr>
      </w:pPr>
      <w:r>
        <w:br w:type="page"/>
      </w:r>
    </w:p>
    <w:p w14:paraId="30612552" w14:textId="1A0AFF0A" w:rsidR="00375AE3" w:rsidRPr="004F343E" w:rsidRDefault="00375AE3" w:rsidP="00375AE3">
      <w:pPr>
        <w:spacing w:after="0" w:line="240" w:lineRule="auto"/>
        <w:ind w:right="-755"/>
        <w:jc w:val="both"/>
        <w:rPr>
          <w:rFonts w:cstheme="minorHAnsi"/>
          <w:b/>
          <w:bCs/>
        </w:rPr>
      </w:pPr>
      <w:r>
        <w:rPr>
          <w:b/>
        </w:rPr>
        <w:lastRenderedPageBreak/>
        <w:t>ANNEXE 1 : 13 PRINCIPES DE L'AGROÉCOLOGIE</w:t>
      </w:r>
    </w:p>
    <w:p w14:paraId="19E17709" w14:textId="77777777" w:rsidR="00375AE3" w:rsidRPr="004F343E" w:rsidRDefault="00375AE3" w:rsidP="00375AE3">
      <w:pPr>
        <w:spacing w:after="0" w:line="240" w:lineRule="auto"/>
        <w:ind w:right="-755"/>
        <w:jc w:val="both"/>
        <w:rPr>
          <w:rFonts w:cstheme="minorHAnsi"/>
          <w:b/>
          <w:bCs/>
        </w:rPr>
      </w:pPr>
    </w:p>
    <w:p w14:paraId="79A0493E" w14:textId="0E32F781" w:rsidR="00375AE3" w:rsidRPr="004F343E" w:rsidRDefault="00375AE3" w:rsidP="00375AE3">
      <w:pPr>
        <w:spacing w:after="0" w:line="240" w:lineRule="auto"/>
        <w:ind w:right="-755"/>
        <w:jc w:val="both"/>
        <w:rPr>
          <w:rFonts w:cstheme="minorHAnsi"/>
          <w:b/>
        </w:rPr>
      </w:pPr>
      <w:r>
        <w:rPr>
          <w:b/>
        </w:rPr>
        <w:t xml:space="preserve">Améliorer l'efficacité de l'utilisation des </w:t>
      </w:r>
      <w:r w:rsidR="00F75569">
        <w:rPr>
          <w:b/>
        </w:rPr>
        <w:t>ressources :</w:t>
      </w:r>
    </w:p>
    <w:p w14:paraId="1526B97A" w14:textId="4B47F73D" w:rsidR="00375AE3" w:rsidRDefault="00375AE3" w:rsidP="00375AE3">
      <w:pPr>
        <w:pStyle w:val="ListParagraph"/>
        <w:numPr>
          <w:ilvl w:val="0"/>
          <w:numId w:val="35"/>
        </w:numPr>
        <w:ind w:left="426"/>
      </w:pPr>
      <w:r>
        <w:t>Recyclage : Mettre l'accent sur les ressources renouvelables locales et fermer, dans la mesure du possible, les cycles des ressources en nutriments et en biomasse.</w:t>
      </w:r>
    </w:p>
    <w:p w14:paraId="09A62ACE" w14:textId="77777777" w:rsidR="00375AE3" w:rsidRDefault="00375AE3" w:rsidP="00375AE3">
      <w:pPr>
        <w:pStyle w:val="ListParagraph"/>
        <w:ind w:left="426"/>
      </w:pPr>
    </w:p>
    <w:p w14:paraId="46C4DE21" w14:textId="22E4C750" w:rsidR="00375AE3" w:rsidRPr="00F73756" w:rsidRDefault="00375AE3" w:rsidP="00375AE3">
      <w:pPr>
        <w:pStyle w:val="ListParagraph"/>
        <w:numPr>
          <w:ilvl w:val="0"/>
          <w:numId w:val="35"/>
        </w:numPr>
        <w:ind w:left="426"/>
      </w:pPr>
      <w:r>
        <w:t>Réduction des intrants : Réduire ou éliminer la dépendance vis-à-vis des intrants achetés et améliorer l'autonomie.</w:t>
      </w:r>
    </w:p>
    <w:p w14:paraId="098A61CC" w14:textId="3DBF0DF9" w:rsidR="00375AE3" w:rsidRPr="00F73756" w:rsidRDefault="00375AE3" w:rsidP="00375AE3">
      <w:pPr>
        <w:jc w:val="both"/>
        <w:rPr>
          <w:rFonts w:cstheme="minorHAnsi"/>
          <w:b/>
        </w:rPr>
      </w:pPr>
      <w:r>
        <w:rPr>
          <w:b/>
        </w:rPr>
        <w:t>Renforcement de la résilience :</w:t>
      </w:r>
    </w:p>
    <w:p w14:paraId="1CD67F5E" w14:textId="6587CEFD" w:rsidR="00375AE3" w:rsidRDefault="00375AE3" w:rsidP="00375AE3">
      <w:pPr>
        <w:pStyle w:val="ListParagraph"/>
        <w:numPr>
          <w:ilvl w:val="0"/>
          <w:numId w:val="35"/>
        </w:numPr>
        <w:ind w:left="426"/>
        <w:jc w:val="both"/>
        <w:rPr>
          <w:rFonts w:cstheme="minorHAnsi"/>
          <w:bCs/>
        </w:rPr>
      </w:pPr>
      <w:r>
        <w:t>Santé du sol : Garantir et améliorer la santé et le fonctionnement du sol pour favoriser la croissance des plantes, notamment par la gestion de la matière organique et l’intensification de l’activité biologique du sol.</w:t>
      </w:r>
    </w:p>
    <w:p w14:paraId="6BE0EBB9" w14:textId="77777777" w:rsidR="00375AE3" w:rsidRDefault="00375AE3" w:rsidP="00375AE3">
      <w:pPr>
        <w:pStyle w:val="ListParagraph"/>
        <w:ind w:left="426"/>
        <w:jc w:val="both"/>
        <w:rPr>
          <w:rFonts w:cstheme="minorHAnsi"/>
          <w:bCs/>
        </w:rPr>
      </w:pPr>
    </w:p>
    <w:p w14:paraId="2EC0095A" w14:textId="3A975DEA" w:rsidR="00375AE3" w:rsidRDefault="00375AE3" w:rsidP="00375AE3">
      <w:pPr>
        <w:pStyle w:val="ListParagraph"/>
        <w:numPr>
          <w:ilvl w:val="0"/>
          <w:numId w:val="35"/>
        </w:numPr>
        <w:ind w:left="426"/>
        <w:jc w:val="both"/>
        <w:rPr>
          <w:rFonts w:cstheme="minorHAnsi"/>
          <w:bCs/>
        </w:rPr>
      </w:pPr>
      <w:r>
        <w:t>Santé animale Améliorer la santé et le bien-être des animaux.</w:t>
      </w:r>
    </w:p>
    <w:p w14:paraId="18337FF7" w14:textId="77777777" w:rsidR="00375AE3" w:rsidRPr="001E2234" w:rsidRDefault="00375AE3" w:rsidP="00375AE3">
      <w:pPr>
        <w:pStyle w:val="ListParagraph"/>
        <w:rPr>
          <w:rFonts w:cstheme="minorHAnsi"/>
          <w:bCs/>
        </w:rPr>
      </w:pPr>
    </w:p>
    <w:p w14:paraId="0AC0D809" w14:textId="65432522" w:rsidR="00375AE3" w:rsidRDefault="00375AE3" w:rsidP="00375AE3">
      <w:pPr>
        <w:pStyle w:val="ListParagraph"/>
        <w:numPr>
          <w:ilvl w:val="0"/>
          <w:numId w:val="35"/>
        </w:numPr>
        <w:ind w:left="426"/>
        <w:jc w:val="both"/>
        <w:rPr>
          <w:rFonts w:cstheme="minorHAnsi"/>
          <w:bCs/>
        </w:rPr>
      </w:pPr>
      <w:r>
        <w:t>Biodiversité : Préserver et accroître la diversité des espèces, la diversité fonctionnelle et les ressources génétiques pour maintenir la biodiversité globale des agroécosystèmes dans le temps et dans l'espace aux niveaux des champs, des fermes et des paysages.</w:t>
      </w:r>
    </w:p>
    <w:p w14:paraId="232C98AE" w14:textId="77777777" w:rsidR="00375AE3" w:rsidRPr="00732660" w:rsidRDefault="00375AE3" w:rsidP="00375AE3">
      <w:pPr>
        <w:pStyle w:val="ListParagraph"/>
        <w:rPr>
          <w:rFonts w:cstheme="minorHAnsi"/>
          <w:bCs/>
        </w:rPr>
      </w:pPr>
    </w:p>
    <w:p w14:paraId="00EA02A9" w14:textId="5BF476BF" w:rsidR="00375AE3" w:rsidRDefault="00375AE3" w:rsidP="00375AE3">
      <w:pPr>
        <w:pStyle w:val="ListParagraph"/>
        <w:numPr>
          <w:ilvl w:val="0"/>
          <w:numId w:val="35"/>
        </w:numPr>
        <w:ind w:left="426"/>
        <w:jc w:val="both"/>
        <w:rPr>
          <w:rFonts w:cstheme="minorHAnsi"/>
          <w:bCs/>
        </w:rPr>
      </w:pPr>
      <w:r>
        <w:t>Synergies : Favoriser les interactions écologiques positives, les synergies, l'intégration et la complémentarité entre les éléments des agroécosystèmes (animaux, cultures, arbres, sol et eau).</w:t>
      </w:r>
    </w:p>
    <w:p w14:paraId="2C74D0C2" w14:textId="77777777" w:rsidR="00375AE3" w:rsidRPr="00732660" w:rsidRDefault="00375AE3" w:rsidP="00375AE3">
      <w:pPr>
        <w:pStyle w:val="ListParagraph"/>
        <w:rPr>
          <w:rFonts w:cstheme="minorHAnsi"/>
          <w:bCs/>
        </w:rPr>
      </w:pPr>
    </w:p>
    <w:p w14:paraId="18796145" w14:textId="4C7C5EB8" w:rsidR="00375AE3" w:rsidRDefault="00375AE3" w:rsidP="00375AE3">
      <w:pPr>
        <w:pStyle w:val="ListParagraph"/>
        <w:numPr>
          <w:ilvl w:val="0"/>
          <w:numId w:val="35"/>
        </w:numPr>
        <w:ind w:left="426"/>
        <w:jc w:val="both"/>
        <w:rPr>
          <w:rFonts w:cstheme="minorHAnsi"/>
          <w:bCs/>
        </w:rPr>
      </w:pPr>
      <w:r>
        <w:t>Diversifier l'économie : Diversifier les revenus agricoles en veillant à ce que les petits agriculteurs jouissent d’une plus grande indépendance financière et puissent créer de la valeur ajoutée tout en leur permettant de répondre à la demande des consommateurs.</w:t>
      </w:r>
    </w:p>
    <w:p w14:paraId="03955B4A" w14:textId="00A88B47" w:rsidR="00375AE3" w:rsidRPr="00404137" w:rsidRDefault="00375AE3" w:rsidP="00375AE3">
      <w:pPr>
        <w:jc w:val="both"/>
        <w:rPr>
          <w:rFonts w:cstheme="minorHAnsi"/>
          <w:b/>
        </w:rPr>
      </w:pPr>
      <w:r>
        <w:rPr>
          <w:b/>
        </w:rPr>
        <w:t xml:space="preserve">Assurer l'équité / la responsabilité </w:t>
      </w:r>
      <w:r w:rsidR="00F75569">
        <w:rPr>
          <w:b/>
        </w:rPr>
        <w:t>sociale :</w:t>
      </w:r>
    </w:p>
    <w:p w14:paraId="13DBDF18" w14:textId="540D0C86" w:rsidR="00375AE3" w:rsidRDefault="00F75569" w:rsidP="00375AE3">
      <w:pPr>
        <w:pStyle w:val="ListParagraph"/>
        <w:numPr>
          <w:ilvl w:val="0"/>
          <w:numId w:val="35"/>
        </w:numPr>
        <w:ind w:left="426"/>
        <w:jc w:val="both"/>
        <w:rPr>
          <w:rFonts w:cstheme="minorHAnsi"/>
          <w:bCs/>
        </w:rPr>
      </w:pPr>
      <w:r>
        <w:t>Cocréation</w:t>
      </w:r>
      <w:r w:rsidR="00375AE3">
        <w:t xml:space="preserve"> de connaissances : Renforcer la </w:t>
      </w:r>
      <w:r>
        <w:t>cocréation</w:t>
      </w:r>
      <w:r w:rsidR="00375AE3">
        <w:t xml:space="preserve"> et le partage horizontal des connaissances, y compris l’innovation locale et scientifique, notamment par des échanges entre agriculteurs.</w:t>
      </w:r>
    </w:p>
    <w:p w14:paraId="750A5633" w14:textId="77777777" w:rsidR="00375AE3" w:rsidRDefault="00375AE3" w:rsidP="00375AE3">
      <w:pPr>
        <w:pStyle w:val="ListParagraph"/>
        <w:ind w:left="426"/>
        <w:jc w:val="both"/>
        <w:rPr>
          <w:rFonts w:cstheme="minorHAnsi"/>
          <w:bCs/>
        </w:rPr>
      </w:pPr>
    </w:p>
    <w:p w14:paraId="2899C6BF" w14:textId="61A6FA6E" w:rsidR="00375AE3" w:rsidRDefault="00375AE3" w:rsidP="00375AE3">
      <w:pPr>
        <w:pStyle w:val="ListParagraph"/>
        <w:numPr>
          <w:ilvl w:val="0"/>
          <w:numId w:val="35"/>
        </w:numPr>
        <w:ind w:left="426"/>
        <w:jc w:val="both"/>
        <w:rPr>
          <w:rFonts w:cstheme="minorHAnsi"/>
          <w:bCs/>
        </w:rPr>
      </w:pPr>
      <w:r>
        <w:t xml:space="preserve">Valeurs sociales et types de régime </w:t>
      </w:r>
      <w:r w:rsidR="00F75569">
        <w:t>alimentaire :</w:t>
      </w:r>
      <w:r>
        <w:t xml:space="preserve"> Créer des systèmes alimentaires fondés sur la culture, l'identité, la tradition, l'équité sociale et l'égalité des sexes des communautés locales, et qui garantissent des régimes alimentaires sains, diversifiés, saisonniers et culturellement appropriés.</w:t>
      </w:r>
    </w:p>
    <w:p w14:paraId="2E6A51F3" w14:textId="77777777" w:rsidR="00375AE3" w:rsidRPr="00404137" w:rsidRDefault="00375AE3" w:rsidP="00375AE3">
      <w:pPr>
        <w:pStyle w:val="ListParagraph"/>
        <w:rPr>
          <w:rFonts w:cstheme="minorHAnsi"/>
          <w:bCs/>
        </w:rPr>
      </w:pPr>
    </w:p>
    <w:p w14:paraId="3FD69279" w14:textId="2403FBF3" w:rsidR="00375AE3" w:rsidRDefault="00375AE3" w:rsidP="00375AE3">
      <w:pPr>
        <w:pStyle w:val="ListParagraph"/>
        <w:numPr>
          <w:ilvl w:val="0"/>
          <w:numId w:val="35"/>
        </w:numPr>
        <w:ind w:left="426"/>
        <w:jc w:val="both"/>
        <w:rPr>
          <w:rFonts w:cstheme="minorHAnsi"/>
          <w:bCs/>
        </w:rPr>
      </w:pPr>
      <w:r>
        <w:t>Equité : Assurer des moyens de subsistance dignes et fiables à toutes les parties prenantes impliquées dans les systèmes alimentaires, en particulier les petits exploitants agricoles, par le biais du commerce équitable, des conditions de travail équitables et un traitement équitable des droits de propriété intellectuelle.</w:t>
      </w:r>
    </w:p>
    <w:p w14:paraId="25BDF277" w14:textId="77777777" w:rsidR="00375AE3" w:rsidRPr="00404137" w:rsidRDefault="00375AE3" w:rsidP="00375AE3">
      <w:pPr>
        <w:pStyle w:val="ListParagraph"/>
        <w:rPr>
          <w:rFonts w:cstheme="minorHAnsi"/>
          <w:bCs/>
        </w:rPr>
      </w:pPr>
    </w:p>
    <w:p w14:paraId="030B9627" w14:textId="47E57058" w:rsidR="00375AE3" w:rsidRDefault="00375AE3" w:rsidP="00375AE3">
      <w:pPr>
        <w:pStyle w:val="ListParagraph"/>
        <w:numPr>
          <w:ilvl w:val="0"/>
          <w:numId w:val="35"/>
        </w:numPr>
        <w:ind w:left="426"/>
        <w:jc w:val="both"/>
        <w:rPr>
          <w:rFonts w:cstheme="minorHAnsi"/>
          <w:bCs/>
        </w:rPr>
      </w:pPr>
      <w:r>
        <w:lastRenderedPageBreak/>
        <w:t>Connectivité : Garantir la proximité et la confiance entre producteurs et consommateurs par la promotion de circuits de distribution équitables et courts et la réintégration des systèmes alimentaires dans les économies locales.</w:t>
      </w:r>
    </w:p>
    <w:p w14:paraId="6E8BFE41" w14:textId="77777777" w:rsidR="00375AE3" w:rsidRPr="00404137" w:rsidRDefault="00375AE3" w:rsidP="00375AE3">
      <w:pPr>
        <w:pStyle w:val="ListParagraph"/>
        <w:rPr>
          <w:rFonts w:cstheme="minorHAnsi"/>
          <w:bCs/>
        </w:rPr>
      </w:pPr>
    </w:p>
    <w:p w14:paraId="5D6E3FE5" w14:textId="16994D51" w:rsidR="00375AE3" w:rsidRDefault="00375AE3" w:rsidP="00375AE3">
      <w:pPr>
        <w:pStyle w:val="ListParagraph"/>
        <w:numPr>
          <w:ilvl w:val="0"/>
          <w:numId w:val="35"/>
        </w:numPr>
        <w:ind w:left="426"/>
        <w:jc w:val="both"/>
        <w:rPr>
          <w:rFonts w:cstheme="minorHAnsi"/>
          <w:bCs/>
        </w:rPr>
      </w:pPr>
      <w:r>
        <w:t xml:space="preserve">Gouvernance des terres et des ressources </w:t>
      </w:r>
      <w:r w:rsidR="00F75569">
        <w:t>naturelles :</w:t>
      </w:r>
      <w:r>
        <w:t xml:space="preserve"> Renforcer les structures institutionnelles pour améliorer la reconnaissance et le soutien fournis aux exploitations familiales, aux petits agriculteurs et aux paysans qui assurent une gestion durable des ressources naturelles et génétiques.</w:t>
      </w:r>
    </w:p>
    <w:p w14:paraId="6996246F" w14:textId="77777777" w:rsidR="00375AE3" w:rsidRPr="00375AE3" w:rsidRDefault="00375AE3" w:rsidP="00375AE3">
      <w:pPr>
        <w:pStyle w:val="ListParagraph"/>
        <w:rPr>
          <w:rFonts w:cstheme="minorHAnsi"/>
          <w:bCs/>
        </w:rPr>
      </w:pPr>
    </w:p>
    <w:p w14:paraId="0563F244" w14:textId="382DC77A" w:rsidR="002E63C8" w:rsidRPr="00375AE3" w:rsidRDefault="00375AE3" w:rsidP="00375AE3">
      <w:pPr>
        <w:pStyle w:val="ListParagraph"/>
        <w:numPr>
          <w:ilvl w:val="0"/>
          <w:numId w:val="35"/>
        </w:numPr>
        <w:ind w:left="426"/>
        <w:jc w:val="both"/>
        <w:rPr>
          <w:rFonts w:cstheme="minorHAnsi"/>
          <w:bCs/>
        </w:rPr>
      </w:pPr>
      <w:r>
        <w:t>Participation Encourager l'organisation sociale et la participation accrue des producteurs et des consommateurs alimentaires à la prise de décisions afin de promouvoir la gouvernance décentralisée et la gestion adaptative locale des systèmes agricoles et alimentaires.</w:t>
      </w:r>
    </w:p>
    <w:sectPr w:rsidR="002E63C8" w:rsidRPr="00375AE3" w:rsidSect="00F73756">
      <w:headerReference w:type="default" r:id="rId13"/>
      <w:footerReference w:type="default" r:id="rId14"/>
      <w:pgSz w:w="12240" w:h="15840"/>
      <w:pgMar w:top="1170" w:right="1183"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3CF6" w14:textId="77777777" w:rsidR="00131B7F" w:rsidRDefault="00131B7F" w:rsidP="002649F5">
      <w:pPr>
        <w:spacing w:after="0" w:line="240" w:lineRule="auto"/>
      </w:pPr>
      <w:r>
        <w:separator/>
      </w:r>
    </w:p>
  </w:endnote>
  <w:endnote w:type="continuationSeparator" w:id="0">
    <w:p w14:paraId="3638F566" w14:textId="77777777" w:rsidR="00131B7F" w:rsidRDefault="00131B7F" w:rsidP="0026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456415"/>
      <w:docPartObj>
        <w:docPartGallery w:val="Page Numbers (Bottom of Page)"/>
        <w:docPartUnique/>
      </w:docPartObj>
    </w:sdtPr>
    <w:sdtEndPr>
      <w:rPr>
        <w:noProof/>
      </w:rPr>
    </w:sdtEndPr>
    <w:sdtContent>
      <w:p w14:paraId="264D2849" w14:textId="21773D43" w:rsidR="00343EF9" w:rsidRDefault="00343EF9">
        <w:pPr>
          <w:pStyle w:val="Footer"/>
          <w:jc w:val="center"/>
        </w:pPr>
        <w:r>
          <w:fldChar w:fldCharType="begin"/>
        </w:r>
        <w:r>
          <w:instrText xml:space="preserve"> PAGE   \* MERGEFORMAT </w:instrText>
        </w:r>
        <w:r>
          <w:fldChar w:fldCharType="separate"/>
        </w:r>
        <w:r w:rsidR="00025AF9">
          <w:t>2</w:t>
        </w:r>
        <w:r>
          <w:fldChar w:fldCharType="end"/>
        </w:r>
        <w:r>
          <w:t xml:space="preserve"> de 7</w:t>
        </w:r>
      </w:p>
    </w:sdtContent>
  </w:sdt>
  <w:p w14:paraId="687515B9" w14:textId="77777777" w:rsidR="00343EF9" w:rsidRDefault="00343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381314"/>
      <w:docPartObj>
        <w:docPartGallery w:val="Page Numbers (Bottom of Page)"/>
        <w:docPartUnique/>
      </w:docPartObj>
    </w:sdtPr>
    <w:sdtEndPr>
      <w:rPr>
        <w:noProof/>
      </w:rPr>
    </w:sdtEndPr>
    <w:sdtContent>
      <w:p w14:paraId="0512C0A5" w14:textId="162C5A4D" w:rsidR="00964128" w:rsidRDefault="00964128">
        <w:pPr>
          <w:pStyle w:val="Footer"/>
          <w:jc w:val="center"/>
        </w:pPr>
        <w:r>
          <w:fldChar w:fldCharType="begin"/>
        </w:r>
        <w:r>
          <w:instrText xml:space="preserve"> PAGE   \* MERGEFORMAT </w:instrText>
        </w:r>
        <w:r>
          <w:fldChar w:fldCharType="separate"/>
        </w:r>
        <w:r w:rsidR="00025AF9">
          <w:t>6</w:t>
        </w:r>
        <w:r>
          <w:fldChar w:fldCharType="end"/>
        </w:r>
        <w:r>
          <w:t xml:space="preserve"> de 6</w:t>
        </w:r>
      </w:p>
    </w:sdtContent>
  </w:sdt>
  <w:p w14:paraId="1E9DE5F9" w14:textId="77777777" w:rsidR="0016452D" w:rsidRDefault="00164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514F" w14:textId="77777777" w:rsidR="00131B7F" w:rsidRDefault="00131B7F" w:rsidP="002649F5">
      <w:pPr>
        <w:spacing w:after="0" w:line="240" w:lineRule="auto"/>
      </w:pPr>
      <w:r>
        <w:separator/>
      </w:r>
    </w:p>
  </w:footnote>
  <w:footnote w:type="continuationSeparator" w:id="0">
    <w:p w14:paraId="30348027" w14:textId="77777777" w:rsidR="00131B7F" w:rsidRDefault="00131B7F" w:rsidP="00264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80E6" w14:textId="67BF4CC3" w:rsidR="007A1A6C" w:rsidRPr="007A1A6C" w:rsidRDefault="007B53F6" w:rsidP="007A1A6C">
    <w:pPr>
      <w:pStyle w:val="Header"/>
      <w:jc w:val="center"/>
    </w:pPr>
    <w:r>
      <w:rPr>
        <w:rFonts w:ascii="Franklin Gothic Book" w:hAnsi="Franklin Gothic Book"/>
        <w:noProof/>
      </w:rPr>
      <w:drawing>
        <wp:inline distT="0" distB="0" distL="0" distR="0" wp14:anchorId="179C2B9B" wp14:editId="2D1DB541">
          <wp:extent cx="2565400" cy="787400"/>
          <wp:effectExtent l="0" t="0" r="6350" b="0"/>
          <wp:docPr id="1765011414" name="Picture 1" descr="C:\Users\smwale\Dropbox\CCARDESA-Aug2013-Backup\Logos\CCARDESA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wale\Dropbox\CCARDESA-Aug2013-Backup\Logos\CCARDESA new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5400" cy="787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18A3" w14:textId="77777777" w:rsidR="0016452D" w:rsidRPr="00964128" w:rsidRDefault="0016452D" w:rsidP="00964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EF0"/>
    <w:multiLevelType w:val="hybridMultilevel"/>
    <w:tmpl w:val="CB921AB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37558"/>
    <w:multiLevelType w:val="hybridMultilevel"/>
    <w:tmpl w:val="4EFED8B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7C52D7"/>
    <w:multiLevelType w:val="hybridMultilevel"/>
    <w:tmpl w:val="4EFED8B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662CF"/>
    <w:multiLevelType w:val="multilevel"/>
    <w:tmpl w:val="2E7E17F4"/>
    <w:lvl w:ilvl="0">
      <w:start w:val="1"/>
      <w:numFmt w:val="decimal"/>
      <w:pStyle w:val="IFADparagraphnumbering"/>
      <w:lvlText w:val="%1."/>
      <w:lvlJc w:val="left"/>
      <w:pPr>
        <w:tabs>
          <w:tab w:val="num" w:pos="993"/>
        </w:tabs>
        <w:ind w:left="993"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IFADparagraphno2ndlevel"/>
      <w:lvlText w:val="(%2)"/>
      <w:lvlJc w:val="left"/>
      <w:pPr>
        <w:tabs>
          <w:tab w:val="num" w:pos="1134"/>
        </w:tabs>
        <w:ind w:left="1134"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FADparagraphno3rdlevel"/>
      <w:lvlText w:val="(%3)"/>
      <w:lvlJc w:val="left"/>
      <w:pPr>
        <w:tabs>
          <w:tab w:val="num" w:pos="1701"/>
        </w:tabs>
        <w:ind w:left="170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IFADparagraphno4thlevel"/>
      <w:lvlText w:val="-"/>
      <w:lvlJc w:val="left"/>
      <w:pPr>
        <w:tabs>
          <w:tab w:val="num" w:pos="1985"/>
        </w:tabs>
        <w:ind w:left="1985"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4673F7"/>
    <w:multiLevelType w:val="hybridMultilevel"/>
    <w:tmpl w:val="4EFED8B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A54698"/>
    <w:multiLevelType w:val="hybridMultilevel"/>
    <w:tmpl w:val="4EFED8BC"/>
    <w:lvl w:ilvl="0" w:tplc="9B0E08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61DA"/>
    <w:multiLevelType w:val="hybridMultilevel"/>
    <w:tmpl w:val="81B464F0"/>
    <w:lvl w:ilvl="0" w:tplc="3D1A754A">
      <w:start w:val="1"/>
      <w:numFmt w:val="decimal"/>
      <w:lvlText w:val="%1."/>
      <w:lvlJc w:val="left"/>
      <w:pPr>
        <w:ind w:left="1004"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23206BA"/>
    <w:multiLevelType w:val="hybridMultilevel"/>
    <w:tmpl w:val="0400E5C8"/>
    <w:lvl w:ilvl="0" w:tplc="479A6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C2438"/>
    <w:multiLevelType w:val="hybridMultilevel"/>
    <w:tmpl w:val="07128242"/>
    <w:lvl w:ilvl="0" w:tplc="1C09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9" w15:restartNumberingAfterBreak="0">
    <w:nsid w:val="2A0F4568"/>
    <w:multiLevelType w:val="hybridMultilevel"/>
    <w:tmpl w:val="69160E56"/>
    <w:lvl w:ilvl="0" w:tplc="2C088B9C">
      <w:start w:val="1"/>
      <w:numFmt w:val="upperLetter"/>
      <w:lvlText w:val="%1."/>
      <w:lvlJc w:val="left"/>
      <w:pPr>
        <w:ind w:left="1440" w:hanging="360"/>
      </w:pPr>
      <w:rPr>
        <w:rFonts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A5A6EE4"/>
    <w:multiLevelType w:val="hybridMultilevel"/>
    <w:tmpl w:val="C4BC1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67FCB"/>
    <w:multiLevelType w:val="hybridMultilevel"/>
    <w:tmpl w:val="F7727BB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0223B59"/>
    <w:multiLevelType w:val="hybridMultilevel"/>
    <w:tmpl w:val="114625A0"/>
    <w:lvl w:ilvl="0" w:tplc="3D1A754A">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07667EF"/>
    <w:multiLevelType w:val="hybridMultilevel"/>
    <w:tmpl w:val="01D8116E"/>
    <w:lvl w:ilvl="0" w:tplc="08529DA6">
      <w:start w:val="1"/>
      <w:numFmt w:val="upperLetter"/>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5717639"/>
    <w:multiLevelType w:val="hybridMultilevel"/>
    <w:tmpl w:val="C67E8920"/>
    <w:lvl w:ilvl="0" w:tplc="1C090017">
      <w:start w:val="1"/>
      <w:numFmt w:val="lowerLetter"/>
      <w:lvlText w:val="%1)"/>
      <w:lvlJc w:val="left"/>
      <w:pPr>
        <w:ind w:left="1571" w:hanging="360"/>
      </w:pPr>
      <w:rPr>
        <w:rFonts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5" w15:restartNumberingAfterBreak="0">
    <w:nsid w:val="36A50369"/>
    <w:multiLevelType w:val="hybridMultilevel"/>
    <w:tmpl w:val="1B8C0F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7433A9F"/>
    <w:multiLevelType w:val="hybridMultilevel"/>
    <w:tmpl w:val="BD2E15F8"/>
    <w:lvl w:ilvl="0" w:tplc="1068AB86">
      <w:start w:val="1"/>
      <w:numFmt w:val="upperLetter"/>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722F02"/>
    <w:multiLevelType w:val="hybridMultilevel"/>
    <w:tmpl w:val="4EFED8B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981C9F"/>
    <w:multiLevelType w:val="hybridMultilevel"/>
    <w:tmpl w:val="6A62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42E21"/>
    <w:multiLevelType w:val="hybridMultilevel"/>
    <w:tmpl w:val="F41203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C670C0"/>
    <w:multiLevelType w:val="hybridMultilevel"/>
    <w:tmpl w:val="4EFED8B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B96B14"/>
    <w:multiLevelType w:val="hybridMultilevel"/>
    <w:tmpl w:val="6A8282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1E34685"/>
    <w:multiLevelType w:val="hybridMultilevel"/>
    <w:tmpl w:val="5A52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E7CE0"/>
    <w:multiLevelType w:val="hybridMultilevel"/>
    <w:tmpl w:val="F774B54C"/>
    <w:lvl w:ilvl="0" w:tplc="1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9572B44"/>
    <w:multiLevelType w:val="hybridMultilevel"/>
    <w:tmpl w:val="1E9C8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92FFC"/>
    <w:multiLevelType w:val="hybridMultilevel"/>
    <w:tmpl w:val="8E76BE30"/>
    <w:lvl w:ilvl="0" w:tplc="CBCA896A">
      <w:start w:val="1"/>
      <w:numFmt w:val="upperLetter"/>
      <w:lvlText w:val="%1."/>
      <w:lvlJc w:val="left"/>
      <w:pPr>
        <w:ind w:left="1440" w:hanging="360"/>
      </w:pPr>
      <w:rPr>
        <w:rFonts w:asciiTheme="minorHAnsi" w:eastAsiaTheme="minorHAnsi" w:hAnsiTheme="minorHAnsi" w:cstheme="minorHAnsi"/>
        <w:b w:val="0"/>
        <w:bCs w:val="0"/>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6" w15:restartNumberingAfterBreak="0">
    <w:nsid w:val="69152A03"/>
    <w:multiLevelType w:val="hybridMultilevel"/>
    <w:tmpl w:val="3F18F5A6"/>
    <w:lvl w:ilvl="0" w:tplc="732E510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C5C645B"/>
    <w:multiLevelType w:val="hybridMultilevel"/>
    <w:tmpl w:val="A74A405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31D6B9D"/>
    <w:multiLevelType w:val="hybridMultilevel"/>
    <w:tmpl w:val="F7E22A20"/>
    <w:lvl w:ilvl="0" w:tplc="FFFFFFFF">
      <w:start w:val="1"/>
      <w:numFmt w:val="decimal"/>
      <w:lvlText w:val="%1)"/>
      <w:lvlJc w:val="left"/>
      <w:pPr>
        <w:ind w:left="720" w:hanging="360"/>
      </w:pPr>
    </w:lvl>
    <w:lvl w:ilvl="1" w:tplc="08090011">
      <w:start w:val="1"/>
      <w:numFmt w:val="decimal"/>
      <w:lvlText w:val="%2)"/>
      <w:lvlJc w:val="left"/>
      <w:pPr>
        <w:ind w:left="1440" w:hanging="360"/>
      </w:pPr>
    </w:lvl>
    <w:lvl w:ilvl="2" w:tplc="9F669812">
      <w:start w:val="3"/>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3874EEA"/>
    <w:multiLevelType w:val="hybridMultilevel"/>
    <w:tmpl w:val="81562112"/>
    <w:lvl w:ilvl="0" w:tplc="36F6DCD0">
      <w:start w:val="1"/>
      <w:numFmt w:val="upperLetter"/>
      <w:lvlText w:val="%1."/>
      <w:lvlJc w:val="left"/>
      <w:pPr>
        <w:ind w:left="1080" w:hanging="360"/>
      </w:pPr>
      <w:rPr>
        <w:rFonts w:hint="default"/>
        <w:b/>
        <w:bCs/>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15:restartNumberingAfterBreak="0">
    <w:nsid w:val="74930462"/>
    <w:multiLevelType w:val="hybridMultilevel"/>
    <w:tmpl w:val="B8FE6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11311"/>
    <w:multiLevelType w:val="hybridMultilevel"/>
    <w:tmpl w:val="CD826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264BF6"/>
    <w:multiLevelType w:val="hybridMultilevel"/>
    <w:tmpl w:val="D94487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8C0276F"/>
    <w:multiLevelType w:val="hybridMultilevel"/>
    <w:tmpl w:val="781AD958"/>
    <w:lvl w:ilvl="0" w:tplc="CBCAA1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6B5001"/>
    <w:multiLevelType w:val="hybridMultilevel"/>
    <w:tmpl w:val="BADC2874"/>
    <w:lvl w:ilvl="0" w:tplc="4F969064">
      <w:start w:val="1"/>
      <w:numFmt w:val="decimal"/>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35" w15:restartNumberingAfterBreak="0">
    <w:nsid w:val="798C3BA4"/>
    <w:multiLevelType w:val="hybridMultilevel"/>
    <w:tmpl w:val="4EFED8B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11"/>
  </w:num>
  <w:num w:numId="3">
    <w:abstractNumId w:val="28"/>
  </w:num>
  <w:num w:numId="4">
    <w:abstractNumId w:val="19"/>
  </w:num>
  <w:num w:numId="5">
    <w:abstractNumId w:val="31"/>
  </w:num>
  <w:num w:numId="6">
    <w:abstractNumId w:val="3"/>
  </w:num>
  <w:num w:numId="7">
    <w:abstractNumId w:val="9"/>
  </w:num>
  <w:num w:numId="8">
    <w:abstractNumId w:val="25"/>
  </w:num>
  <w:num w:numId="9">
    <w:abstractNumId w:val="29"/>
  </w:num>
  <w:num w:numId="10">
    <w:abstractNumId w:val="27"/>
  </w:num>
  <w:num w:numId="11">
    <w:abstractNumId w:val="15"/>
  </w:num>
  <w:num w:numId="12">
    <w:abstractNumId w:val="34"/>
  </w:num>
  <w:num w:numId="13">
    <w:abstractNumId w:val="14"/>
  </w:num>
  <w:num w:numId="14">
    <w:abstractNumId w:val="21"/>
  </w:num>
  <w:num w:numId="15">
    <w:abstractNumId w:val="8"/>
  </w:num>
  <w:num w:numId="16">
    <w:abstractNumId w:val="23"/>
  </w:num>
  <w:num w:numId="17">
    <w:abstractNumId w:val="13"/>
  </w:num>
  <w:num w:numId="18">
    <w:abstractNumId w:val="30"/>
  </w:num>
  <w:num w:numId="19">
    <w:abstractNumId w:val="10"/>
  </w:num>
  <w:num w:numId="20">
    <w:abstractNumId w:val="7"/>
  </w:num>
  <w:num w:numId="21">
    <w:abstractNumId w:val="18"/>
  </w:num>
  <w:num w:numId="22">
    <w:abstractNumId w:val="0"/>
  </w:num>
  <w:num w:numId="23">
    <w:abstractNumId w:val="5"/>
  </w:num>
  <w:num w:numId="24">
    <w:abstractNumId w:val="35"/>
  </w:num>
  <w:num w:numId="25">
    <w:abstractNumId w:val="22"/>
  </w:num>
  <w:num w:numId="26">
    <w:abstractNumId w:val="20"/>
  </w:num>
  <w:num w:numId="27">
    <w:abstractNumId w:val="17"/>
  </w:num>
  <w:num w:numId="28">
    <w:abstractNumId w:val="4"/>
  </w:num>
  <w:num w:numId="29">
    <w:abstractNumId w:val="2"/>
  </w:num>
  <w:num w:numId="30">
    <w:abstractNumId w:val="1"/>
  </w:num>
  <w:num w:numId="31">
    <w:abstractNumId w:val="33"/>
  </w:num>
  <w:num w:numId="32">
    <w:abstractNumId w:val="16"/>
  </w:num>
  <w:num w:numId="33">
    <w:abstractNumId w:val="26"/>
  </w:num>
  <w:num w:numId="34">
    <w:abstractNumId w:val="24"/>
  </w:num>
  <w:num w:numId="35">
    <w:abstractNumId w:val="12"/>
  </w:num>
  <w:num w:numId="3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F5"/>
    <w:rsid w:val="00004DDD"/>
    <w:rsid w:val="00005620"/>
    <w:rsid w:val="000128F7"/>
    <w:rsid w:val="00016228"/>
    <w:rsid w:val="00020753"/>
    <w:rsid w:val="000248FF"/>
    <w:rsid w:val="00025AF9"/>
    <w:rsid w:val="0002602B"/>
    <w:rsid w:val="0002685D"/>
    <w:rsid w:val="00033790"/>
    <w:rsid w:val="00035612"/>
    <w:rsid w:val="000376E0"/>
    <w:rsid w:val="00044308"/>
    <w:rsid w:val="000473AD"/>
    <w:rsid w:val="000502C1"/>
    <w:rsid w:val="00056A09"/>
    <w:rsid w:val="000641FE"/>
    <w:rsid w:val="00067730"/>
    <w:rsid w:val="00071644"/>
    <w:rsid w:val="000717B5"/>
    <w:rsid w:val="000718C3"/>
    <w:rsid w:val="0007577A"/>
    <w:rsid w:val="00083139"/>
    <w:rsid w:val="00084439"/>
    <w:rsid w:val="00093A8C"/>
    <w:rsid w:val="000A230F"/>
    <w:rsid w:val="000A595B"/>
    <w:rsid w:val="000A5F58"/>
    <w:rsid w:val="000A6076"/>
    <w:rsid w:val="000A6E3B"/>
    <w:rsid w:val="000B45DE"/>
    <w:rsid w:val="000B544D"/>
    <w:rsid w:val="000C0498"/>
    <w:rsid w:val="000C120D"/>
    <w:rsid w:val="000C6315"/>
    <w:rsid w:val="000C7B7A"/>
    <w:rsid w:val="000D10E4"/>
    <w:rsid w:val="000D2A6D"/>
    <w:rsid w:val="000D2D8C"/>
    <w:rsid w:val="000D3530"/>
    <w:rsid w:val="000D42FA"/>
    <w:rsid w:val="000D4B7D"/>
    <w:rsid w:val="000D7F25"/>
    <w:rsid w:val="000E14C2"/>
    <w:rsid w:val="000E25D6"/>
    <w:rsid w:val="000E45D6"/>
    <w:rsid w:val="000E46E6"/>
    <w:rsid w:val="000E545D"/>
    <w:rsid w:val="000E625B"/>
    <w:rsid w:val="000E6438"/>
    <w:rsid w:val="000F379B"/>
    <w:rsid w:val="000F4733"/>
    <w:rsid w:val="00101B51"/>
    <w:rsid w:val="001024BA"/>
    <w:rsid w:val="00114CB2"/>
    <w:rsid w:val="00115781"/>
    <w:rsid w:val="0011587C"/>
    <w:rsid w:val="00116282"/>
    <w:rsid w:val="00120C59"/>
    <w:rsid w:val="00120FCC"/>
    <w:rsid w:val="00122A78"/>
    <w:rsid w:val="0013056D"/>
    <w:rsid w:val="00131B7F"/>
    <w:rsid w:val="00132287"/>
    <w:rsid w:val="00133697"/>
    <w:rsid w:val="001362F3"/>
    <w:rsid w:val="00147775"/>
    <w:rsid w:val="00150753"/>
    <w:rsid w:val="00151856"/>
    <w:rsid w:val="00154FBA"/>
    <w:rsid w:val="001564D5"/>
    <w:rsid w:val="00156DC0"/>
    <w:rsid w:val="0016452D"/>
    <w:rsid w:val="001706C3"/>
    <w:rsid w:val="001736B0"/>
    <w:rsid w:val="00174022"/>
    <w:rsid w:val="0017402D"/>
    <w:rsid w:val="001757F3"/>
    <w:rsid w:val="001767F5"/>
    <w:rsid w:val="00176D2F"/>
    <w:rsid w:val="00177C93"/>
    <w:rsid w:val="00183305"/>
    <w:rsid w:val="001840D0"/>
    <w:rsid w:val="00186CE3"/>
    <w:rsid w:val="00186D2C"/>
    <w:rsid w:val="00187F1B"/>
    <w:rsid w:val="001952E4"/>
    <w:rsid w:val="001953EC"/>
    <w:rsid w:val="001970DE"/>
    <w:rsid w:val="001A3377"/>
    <w:rsid w:val="001A4E42"/>
    <w:rsid w:val="001A6BD5"/>
    <w:rsid w:val="001A7467"/>
    <w:rsid w:val="001B198A"/>
    <w:rsid w:val="001B277C"/>
    <w:rsid w:val="001B2F4E"/>
    <w:rsid w:val="001C1672"/>
    <w:rsid w:val="001C4E58"/>
    <w:rsid w:val="001D1543"/>
    <w:rsid w:val="001D2EAC"/>
    <w:rsid w:val="001D7A10"/>
    <w:rsid w:val="001E1431"/>
    <w:rsid w:val="001E2234"/>
    <w:rsid w:val="001E375E"/>
    <w:rsid w:val="001E3A8C"/>
    <w:rsid w:val="001E7C8A"/>
    <w:rsid w:val="001F3E9F"/>
    <w:rsid w:val="002010B0"/>
    <w:rsid w:val="002012EB"/>
    <w:rsid w:val="002063CF"/>
    <w:rsid w:val="00206EF8"/>
    <w:rsid w:val="00207A74"/>
    <w:rsid w:val="00211868"/>
    <w:rsid w:val="00212C04"/>
    <w:rsid w:val="002133F1"/>
    <w:rsid w:val="00213C81"/>
    <w:rsid w:val="00214C02"/>
    <w:rsid w:val="00216F94"/>
    <w:rsid w:val="002205AF"/>
    <w:rsid w:val="002214FB"/>
    <w:rsid w:val="00223D41"/>
    <w:rsid w:val="00235AF1"/>
    <w:rsid w:val="00241F74"/>
    <w:rsid w:val="00242DA1"/>
    <w:rsid w:val="002456D3"/>
    <w:rsid w:val="00246290"/>
    <w:rsid w:val="002517E1"/>
    <w:rsid w:val="0025673D"/>
    <w:rsid w:val="00257217"/>
    <w:rsid w:val="002621C6"/>
    <w:rsid w:val="0026220A"/>
    <w:rsid w:val="002629BB"/>
    <w:rsid w:val="00263BE6"/>
    <w:rsid w:val="002649F5"/>
    <w:rsid w:val="0026741D"/>
    <w:rsid w:val="00270DD5"/>
    <w:rsid w:val="00272F85"/>
    <w:rsid w:val="0027356B"/>
    <w:rsid w:val="00273BDA"/>
    <w:rsid w:val="00273DF7"/>
    <w:rsid w:val="00277D87"/>
    <w:rsid w:val="0028054C"/>
    <w:rsid w:val="002805F0"/>
    <w:rsid w:val="00285176"/>
    <w:rsid w:val="00291070"/>
    <w:rsid w:val="00291A16"/>
    <w:rsid w:val="00293E23"/>
    <w:rsid w:val="00294D3B"/>
    <w:rsid w:val="002A1F56"/>
    <w:rsid w:val="002A2803"/>
    <w:rsid w:val="002A52DD"/>
    <w:rsid w:val="002B1992"/>
    <w:rsid w:val="002B1CC7"/>
    <w:rsid w:val="002B24CD"/>
    <w:rsid w:val="002B3513"/>
    <w:rsid w:val="002B6959"/>
    <w:rsid w:val="002C08AA"/>
    <w:rsid w:val="002C46CD"/>
    <w:rsid w:val="002D6957"/>
    <w:rsid w:val="002D7647"/>
    <w:rsid w:val="002D7F9A"/>
    <w:rsid w:val="002E0538"/>
    <w:rsid w:val="002E22DD"/>
    <w:rsid w:val="002E24C8"/>
    <w:rsid w:val="002E3533"/>
    <w:rsid w:val="002E4F54"/>
    <w:rsid w:val="002E63C8"/>
    <w:rsid w:val="00300A7D"/>
    <w:rsid w:val="0030257A"/>
    <w:rsid w:val="00303D03"/>
    <w:rsid w:val="0030762A"/>
    <w:rsid w:val="003114AA"/>
    <w:rsid w:val="00311877"/>
    <w:rsid w:val="00315F92"/>
    <w:rsid w:val="00316755"/>
    <w:rsid w:val="00321A26"/>
    <w:rsid w:val="003222AB"/>
    <w:rsid w:val="0032231B"/>
    <w:rsid w:val="00322611"/>
    <w:rsid w:val="00322E7D"/>
    <w:rsid w:val="00322EE6"/>
    <w:rsid w:val="00327881"/>
    <w:rsid w:val="00330623"/>
    <w:rsid w:val="0033507F"/>
    <w:rsid w:val="003418F5"/>
    <w:rsid w:val="00341D95"/>
    <w:rsid w:val="0034237D"/>
    <w:rsid w:val="00343EF9"/>
    <w:rsid w:val="003470E5"/>
    <w:rsid w:val="00353FD7"/>
    <w:rsid w:val="003561FB"/>
    <w:rsid w:val="00375255"/>
    <w:rsid w:val="00375AE3"/>
    <w:rsid w:val="00381203"/>
    <w:rsid w:val="003820F3"/>
    <w:rsid w:val="00384D0B"/>
    <w:rsid w:val="00385835"/>
    <w:rsid w:val="00387CA9"/>
    <w:rsid w:val="00390A8F"/>
    <w:rsid w:val="00391358"/>
    <w:rsid w:val="00392263"/>
    <w:rsid w:val="0039762B"/>
    <w:rsid w:val="003A0A03"/>
    <w:rsid w:val="003A2B4E"/>
    <w:rsid w:val="003A3270"/>
    <w:rsid w:val="003A5106"/>
    <w:rsid w:val="003A5A53"/>
    <w:rsid w:val="003A6490"/>
    <w:rsid w:val="003A7BF9"/>
    <w:rsid w:val="003C165D"/>
    <w:rsid w:val="003C4F27"/>
    <w:rsid w:val="003C582A"/>
    <w:rsid w:val="003D414F"/>
    <w:rsid w:val="003D41E7"/>
    <w:rsid w:val="003D61EB"/>
    <w:rsid w:val="003D6BF2"/>
    <w:rsid w:val="003E28C6"/>
    <w:rsid w:val="003E30DC"/>
    <w:rsid w:val="003E5168"/>
    <w:rsid w:val="003E52ED"/>
    <w:rsid w:val="003E540D"/>
    <w:rsid w:val="003E617B"/>
    <w:rsid w:val="003F026D"/>
    <w:rsid w:val="003F0E32"/>
    <w:rsid w:val="003F3C84"/>
    <w:rsid w:val="003F3FD1"/>
    <w:rsid w:val="003F7851"/>
    <w:rsid w:val="00400DB1"/>
    <w:rsid w:val="00404137"/>
    <w:rsid w:val="00411B09"/>
    <w:rsid w:val="00412737"/>
    <w:rsid w:val="00412A37"/>
    <w:rsid w:val="00413B2C"/>
    <w:rsid w:val="00416167"/>
    <w:rsid w:val="004231EE"/>
    <w:rsid w:val="004309FD"/>
    <w:rsid w:val="00431E63"/>
    <w:rsid w:val="0043441F"/>
    <w:rsid w:val="004358C4"/>
    <w:rsid w:val="0044088C"/>
    <w:rsid w:val="00451E8D"/>
    <w:rsid w:val="00452537"/>
    <w:rsid w:val="00460D57"/>
    <w:rsid w:val="00460E82"/>
    <w:rsid w:val="00463612"/>
    <w:rsid w:val="00463BFD"/>
    <w:rsid w:val="004642BF"/>
    <w:rsid w:val="00464366"/>
    <w:rsid w:val="004667E9"/>
    <w:rsid w:val="0046738E"/>
    <w:rsid w:val="00473C07"/>
    <w:rsid w:val="00475DE6"/>
    <w:rsid w:val="00483112"/>
    <w:rsid w:val="00483632"/>
    <w:rsid w:val="00484428"/>
    <w:rsid w:val="0048584E"/>
    <w:rsid w:val="004864A8"/>
    <w:rsid w:val="00487F8C"/>
    <w:rsid w:val="0049050E"/>
    <w:rsid w:val="0049263E"/>
    <w:rsid w:val="00492A3B"/>
    <w:rsid w:val="0049334A"/>
    <w:rsid w:val="00494614"/>
    <w:rsid w:val="00496BB6"/>
    <w:rsid w:val="00496F8D"/>
    <w:rsid w:val="00497CAD"/>
    <w:rsid w:val="004A0BFD"/>
    <w:rsid w:val="004A1639"/>
    <w:rsid w:val="004A1E4A"/>
    <w:rsid w:val="004A25C0"/>
    <w:rsid w:val="004A517A"/>
    <w:rsid w:val="004B16D0"/>
    <w:rsid w:val="004B2335"/>
    <w:rsid w:val="004B420E"/>
    <w:rsid w:val="004B49C9"/>
    <w:rsid w:val="004B6E3D"/>
    <w:rsid w:val="004C04B1"/>
    <w:rsid w:val="004C411D"/>
    <w:rsid w:val="004C417E"/>
    <w:rsid w:val="004D1886"/>
    <w:rsid w:val="004D3DBA"/>
    <w:rsid w:val="004D44B7"/>
    <w:rsid w:val="004D6436"/>
    <w:rsid w:val="004E06D1"/>
    <w:rsid w:val="004E2C64"/>
    <w:rsid w:val="004E471A"/>
    <w:rsid w:val="004E790B"/>
    <w:rsid w:val="004F1089"/>
    <w:rsid w:val="004F1971"/>
    <w:rsid w:val="004F343E"/>
    <w:rsid w:val="004F3B4E"/>
    <w:rsid w:val="004F4881"/>
    <w:rsid w:val="004F5B37"/>
    <w:rsid w:val="004F78A4"/>
    <w:rsid w:val="00500EA1"/>
    <w:rsid w:val="00502D77"/>
    <w:rsid w:val="005112FD"/>
    <w:rsid w:val="005206C2"/>
    <w:rsid w:val="00520A50"/>
    <w:rsid w:val="00525E72"/>
    <w:rsid w:val="005306A0"/>
    <w:rsid w:val="00533195"/>
    <w:rsid w:val="005352FE"/>
    <w:rsid w:val="00536244"/>
    <w:rsid w:val="005410C9"/>
    <w:rsid w:val="0056211B"/>
    <w:rsid w:val="00563088"/>
    <w:rsid w:val="0056318A"/>
    <w:rsid w:val="0057061A"/>
    <w:rsid w:val="005736CB"/>
    <w:rsid w:val="00573ED3"/>
    <w:rsid w:val="00575D62"/>
    <w:rsid w:val="00576031"/>
    <w:rsid w:val="00581DB7"/>
    <w:rsid w:val="00583EBD"/>
    <w:rsid w:val="005845E2"/>
    <w:rsid w:val="00585145"/>
    <w:rsid w:val="0059151E"/>
    <w:rsid w:val="0059292B"/>
    <w:rsid w:val="005930F9"/>
    <w:rsid w:val="00595E0D"/>
    <w:rsid w:val="0059625A"/>
    <w:rsid w:val="005A3059"/>
    <w:rsid w:val="005A45E1"/>
    <w:rsid w:val="005A7E2A"/>
    <w:rsid w:val="005B1602"/>
    <w:rsid w:val="005B36D8"/>
    <w:rsid w:val="005B6043"/>
    <w:rsid w:val="005B64AF"/>
    <w:rsid w:val="005C6DDA"/>
    <w:rsid w:val="005C770C"/>
    <w:rsid w:val="005D34D7"/>
    <w:rsid w:val="005D5F8C"/>
    <w:rsid w:val="005D7329"/>
    <w:rsid w:val="005E2A8F"/>
    <w:rsid w:val="005E7C3B"/>
    <w:rsid w:val="005F0B4B"/>
    <w:rsid w:val="005F0D3F"/>
    <w:rsid w:val="005F36EF"/>
    <w:rsid w:val="005F4C6E"/>
    <w:rsid w:val="005F50AA"/>
    <w:rsid w:val="006007F4"/>
    <w:rsid w:val="00600F98"/>
    <w:rsid w:val="006025FB"/>
    <w:rsid w:val="00603BF1"/>
    <w:rsid w:val="0060456D"/>
    <w:rsid w:val="00605202"/>
    <w:rsid w:val="00605AD8"/>
    <w:rsid w:val="00607F95"/>
    <w:rsid w:val="00613744"/>
    <w:rsid w:val="0061734E"/>
    <w:rsid w:val="006223CE"/>
    <w:rsid w:val="006259DF"/>
    <w:rsid w:val="00625BEC"/>
    <w:rsid w:val="00631CF9"/>
    <w:rsid w:val="00632C59"/>
    <w:rsid w:val="006346B3"/>
    <w:rsid w:val="00634C89"/>
    <w:rsid w:val="006369D2"/>
    <w:rsid w:val="00636E1D"/>
    <w:rsid w:val="006403F7"/>
    <w:rsid w:val="006425FE"/>
    <w:rsid w:val="00650601"/>
    <w:rsid w:val="00650B5B"/>
    <w:rsid w:val="00651AF2"/>
    <w:rsid w:val="00651E95"/>
    <w:rsid w:val="00652F31"/>
    <w:rsid w:val="00654932"/>
    <w:rsid w:val="00654A52"/>
    <w:rsid w:val="00655838"/>
    <w:rsid w:val="00655A57"/>
    <w:rsid w:val="00655D89"/>
    <w:rsid w:val="006606BB"/>
    <w:rsid w:val="006628D9"/>
    <w:rsid w:val="00664298"/>
    <w:rsid w:val="00664DEE"/>
    <w:rsid w:val="0066547D"/>
    <w:rsid w:val="00665C5C"/>
    <w:rsid w:val="00666B9F"/>
    <w:rsid w:val="00667B91"/>
    <w:rsid w:val="006721B9"/>
    <w:rsid w:val="00672358"/>
    <w:rsid w:val="006723B5"/>
    <w:rsid w:val="00676067"/>
    <w:rsid w:val="00676515"/>
    <w:rsid w:val="0068038E"/>
    <w:rsid w:val="006902BB"/>
    <w:rsid w:val="006924D2"/>
    <w:rsid w:val="0069642C"/>
    <w:rsid w:val="00697BC0"/>
    <w:rsid w:val="006A29D9"/>
    <w:rsid w:val="006A78F5"/>
    <w:rsid w:val="006B214B"/>
    <w:rsid w:val="006B5AE5"/>
    <w:rsid w:val="006B66AB"/>
    <w:rsid w:val="006C61D0"/>
    <w:rsid w:val="006C71D0"/>
    <w:rsid w:val="006C7AAD"/>
    <w:rsid w:val="006D056C"/>
    <w:rsid w:val="006D0C26"/>
    <w:rsid w:val="006D2E87"/>
    <w:rsid w:val="006D6AA7"/>
    <w:rsid w:val="006E32C7"/>
    <w:rsid w:val="006E4BEC"/>
    <w:rsid w:val="006E533D"/>
    <w:rsid w:val="006F26D4"/>
    <w:rsid w:val="006F3213"/>
    <w:rsid w:val="006F44AC"/>
    <w:rsid w:val="006F631E"/>
    <w:rsid w:val="007004A7"/>
    <w:rsid w:val="007035C1"/>
    <w:rsid w:val="00706695"/>
    <w:rsid w:val="0071036E"/>
    <w:rsid w:val="007122B4"/>
    <w:rsid w:val="007136A6"/>
    <w:rsid w:val="007143ED"/>
    <w:rsid w:val="00714583"/>
    <w:rsid w:val="00724AAD"/>
    <w:rsid w:val="0072656C"/>
    <w:rsid w:val="0072698B"/>
    <w:rsid w:val="00732111"/>
    <w:rsid w:val="00732660"/>
    <w:rsid w:val="00734C92"/>
    <w:rsid w:val="0073568E"/>
    <w:rsid w:val="0074080C"/>
    <w:rsid w:val="00740D36"/>
    <w:rsid w:val="00742146"/>
    <w:rsid w:val="00743DD9"/>
    <w:rsid w:val="007502B3"/>
    <w:rsid w:val="00754862"/>
    <w:rsid w:val="00757E64"/>
    <w:rsid w:val="0076551E"/>
    <w:rsid w:val="0076792C"/>
    <w:rsid w:val="007751C9"/>
    <w:rsid w:val="00776107"/>
    <w:rsid w:val="00777F3D"/>
    <w:rsid w:val="00780696"/>
    <w:rsid w:val="00783B84"/>
    <w:rsid w:val="0078459E"/>
    <w:rsid w:val="007877A6"/>
    <w:rsid w:val="00790556"/>
    <w:rsid w:val="00791E81"/>
    <w:rsid w:val="00791F4D"/>
    <w:rsid w:val="00796446"/>
    <w:rsid w:val="007A1A6C"/>
    <w:rsid w:val="007B15E7"/>
    <w:rsid w:val="007B222B"/>
    <w:rsid w:val="007B53F6"/>
    <w:rsid w:val="007B558C"/>
    <w:rsid w:val="007B6380"/>
    <w:rsid w:val="007B69F1"/>
    <w:rsid w:val="007C22C4"/>
    <w:rsid w:val="007C303C"/>
    <w:rsid w:val="007D5AF7"/>
    <w:rsid w:val="007D69A0"/>
    <w:rsid w:val="007E1A9D"/>
    <w:rsid w:val="007F0626"/>
    <w:rsid w:val="007F1CE2"/>
    <w:rsid w:val="007F3D21"/>
    <w:rsid w:val="00800DD3"/>
    <w:rsid w:val="008046B3"/>
    <w:rsid w:val="0080648A"/>
    <w:rsid w:val="00816D12"/>
    <w:rsid w:val="00817402"/>
    <w:rsid w:val="008200FA"/>
    <w:rsid w:val="008204E7"/>
    <w:rsid w:val="0082402E"/>
    <w:rsid w:val="00830C7C"/>
    <w:rsid w:val="00830F8E"/>
    <w:rsid w:val="008316E6"/>
    <w:rsid w:val="00833FA1"/>
    <w:rsid w:val="00834164"/>
    <w:rsid w:val="00837E39"/>
    <w:rsid w:val="008460B5"/>
    <w:rsid w:val="0085010F"/>
    <w:rsid w:val="008511BF"/>
    <w:rsid w:val="0086679C"/>
    <w:rsid w:val="008674BF"/>
    <w:rsid w:val="00876A73"/>
    <w:rsid w:val="00877797"/>
    <w:rsid w:val="00880589"/>
    <w:rsid w:val="00885155"/>
    <w:rsid w:val="00886171"/>
    <w:rsid w:val="0088715A"/>
    <w:rsid w:val="008875DC"/>
    <w:rsid w:val="00890ED0"/>
    <w:rsid w:val="008A018D"/>
    <w:rsid w:val="008A0386"/>
    <w:rsid w:val="008A2B81"/>
    <w:rsid w:val="008A41A1"/>
    <w:rsid w:val="008A5D59"/>
    <w:rsid w:val="008A6717"/>
    <w:rsid w:val="008B30DF"/>
    <w:rsid w:val="008B4F59"/>
    <w:rsid w:val="008B5120"/>
    <w:rsid w:val="008C299B"/>
    <w:rsid w:val="008C58C9"/>
    <w:rsid w:val="008C6769"/>
    <w:rsid w:val="008D3710"/>
    <w:rsid w:val="008D3DF5"/>
    <w:rsid w:val="008D6DA7"/>
    <w:rsid w:val="008E6947"/>
    <w:rsid w:val="008E6EC8"/>
    <w:rsid w:val="008F03C2"/>
    <w:rsid w:val="008F33E2"/>
    <w:rsid w:val="00901FB8"/>
    <w:rsid w:val="009030BB"/>
    <w:rsid w:val="009031F7"/>
    <w:rsid w:val="0090342D"/>
    <w:rsid w:val="009047EF"/>
    <w:rsid w:val="00904953"/>
    <w:rsid w:val="0090580B"/>
    <w:rsid w:val="0090601D"/>
    <w:rsid w:val="0090759E"/>
    <w:rsid w:val="009150FD"/>
    <w:rsid w:val="00916962"/>
    <w:rsid w:val="0091761F"/>
    <w:rsid w:val="009206C4"/>
    <w:rsid w:val="009224BF"/>
    <w:rsid w:val="00922D8D"/>
    <w:rsid w:val="00933D4F"/>
    <w:rsid w:val="00934CD3"/>
    <w:rsid w:val="00936F7D"/>
    <w:rsid w:val="00940FCA"/>
    <w:rsid w:val="00941222"/>
    <w:rsid w:val="009420A8"/>
    <w:rsid w:val="00945013"/>
    <w:rsid w:val="009516EF"/>
    <w:rsid w:val="00952BE3"/>
    <w:rsid w:val="00957A0D"/>
    <w:rsid w:val="00960E70"/>
    <w:rsid w:val="00964128"/>
    <w:rsid w:val="00970923"/>
    <w:rsid w:val="00976644"/>
    <w:rsid w:val="00984FF4"/>
    <w:rsid w:val="0098627C"/>
    <w:rsid w:val="009879BA"/>
    <w:rsid w:val="00991EC8"/>
    <w:rsid w:val="0099341A"/>
    <w:rsid w:val="009936A1"/>
    <w:rsid w:val="00996A62"/>
    <w:rsid w:val="009A05D1"/>
    <w:rsid w:val="009A0D5F"/>
    <w:rsid w:val="009A4444"/>
    <w:rsid w:val="009A58A5"/>
    <w:rsid w:val="009B185E"/>
    <w:rsid w:val="009B59FF"/>
    <w:rsid w:val="009C0AA7"/>
    <w:rsid w:val="009C2222"/>
    <w:rsid w:val="009C3D28"/>
    <w:rsid w:val="009C5094"/>
    <w:rsid w:val="009C696B"/>
    <w:rsid w:val="009E588C"/>
    <w:rsid w:val="009E700A"/>
    <w:rsid w:val="009E7A18"/>
    <w:rsid w:val="009F1810"/>
    <w:rsid w:val="009F3565"/>
    <w:rsid w:val="00A0322C"/>
    <w:rsid w:val="00A04B98"/>
    <w:rsid w:val="00A12660"/>
    <w:rsid w:val="00A12C00"/>
    <w:rsid w:val="00A14516"/>
    <w:rsid w:val="00A17EE7"/>
    <w:rsid w:val="00A25265"/>
    <w:rsid w:val="00A27A99"/>
    <w:rsid w:val="00A34F89"/>
    <w:rsid w:val="00A352B5"/>
    <w:rsid w:val="00A36237"/>
    <w:rsid w:val="00A368C5"/>
    <w:rsid w:val="00A462D9"/>
    <w:rsid w:val="00A46407"/>
    <w:rsid w:val="00A51128"/>
    <w:rsid w:val="00A57D53"/>
    <w:rsid w:val="00A61243"/>
    <w:rsid w:val="00A70CFE"/>
    <w:rsid w:val="00A72E8E"/>
    <w:rsid w:val="00A746DB"/>
    <w:rsid w:val="00A752C1"/>
    <w:rsid w:val="00A85199"/>
    <w:rsid w:val="00A91093"/>
    <w:rsid w:val="00A97E84"/>
    <w:rsid w:val="00AA3A6B"/>
    <w:rsid w:val="00AA7473"/>
    <w:rsid w:val="00AB1124"/>
    <w:rsid w:val="00AB2C88"/>
    <w:rsid w:val="00AB323E"/>
    <w:rsid w:val="00AB6599"/>
    <w:rsid w:val="00AB7722"/>
    <w:rsid w:val="00AC0518"/>
    <w:rsid w:val="00AC1158"/>
    <w:rsid w:val="00AC410E"/>
    <w:rsid w:val="00AC4D85"/>
    <w:rsid w:val="00AC564B"/>
    <w:rsid w:val="00AC7242"/>
    <w:rsid w:val="00AC7359"/>
    <w:rsid w:val="00AD2694"/>
    <w:rsid w:val="00AD47F1"/>
    <w:rsid w:val="00AD6348"/>
    <w:rsid w:val="00AE1986"/>
    <w:rsid w:val="00AE1D82"/>
    <w:rsid w:val="00AE2705"/>
    <w:rsid w:val="00AE522E"/>
    <w:rsid w:val="00AE7FF4"/>
    <w:rsid w:val="00AF1EA4"/>
    <w:rsid w:val="00AF5740"/>
    <w:rsid w:val="00B026BA"/>
    <w:rsid w:val="00B03220"/>
    <w:rsid w:val="00B03CDD"/>
    <w:rsid w:val="00B059B8"/>
    <w:rsid w:val="00B06CB8"/>
    <w:rsid w:val="00B078BB"/>
    <w:rsid w:val="00B07F67"/>
    <w:rsid w:val="00B10624"/>
    <w:rsid w:val="00B11513"/>
    <w:rsid w:val="00B12041"/>
    <w:rsid w:val="00B200F5"/>
    <w:rsid w:val="00B21376"/>
    <w:rsid w:val="00B23D1F"/>
    <w:rsid w:val="00B245AB"/>
    <w:rsid w:val="00B26E1C"/>
    <w:rsid w:val="00B30A24"/>
    <w:rsid w:val="00B3700B"/>
    <w:rsid w:val="00B436C0"/>
    <w:rsid w:val="00B455EF"/>
    <w:rsid w:val="00B47BB9"/>
    <w:rsid w:val="00B51487"/>
    <w:rsid w:val="00B61D25"/>
    <w:rsid w:val="00B62777"/>
    <w:rsid w:val="00B75221"/>
    <w:rsid w:val="00B7578F"/>
    <w:rsid w:val="00B75A8D"/>
    <w:rsid w:val="00B83169"/>
    <w:rsid w:val="00B85859"/>
    <w:rsid w:val="00B8628E"/>
    <w:rsid w:val="00B86A91"/>
    <w:rsid w:val="00B87DB4"/>
    <w:rsid w:val="00B913B4"/>
    <w:rsid w:val="00B94463"/>
    <w:rsid w:val="00B95BC3"/>
    <w:rsid w:val="00B96F8E"/>
    <w:rsid w:val="00BA5160"/>
    <w:rsid w:val="00BA53FE"/>
    <w:rsid w:val="00BB04D0"/>
    <w:rsid w:val="00BB3033"/>
    <w:rsid w:val="00BB6102"/>
    <w:rsid w:val="00BB79D4"/>
    <w:rsid w:val="00BB7C89"/>
    <w:rsid w:val="00BB7D1C"/>
    <w:rsid w:val="00BC061C"/>
    <w:rsid w:val="00BC4E24"/>
    <w:rsid w:val="00BC5B10"/>
    <w:rsid w:val="00BC61C8"/>
    <w:rsid w:val="00BC692B"/>
    <w:rsid w:val="00BD3A43"/>
    <w:rsid w:val="00BD53B4"/>
    <w:rsid w:val="00BD5EB1"/>
    <w:rsid w:val="00BD7A3B"/>
    <w:rsid w:val="00BE400B"/>
    <w:rsid w:val="00BE76A5"/>
    <w:rsid w:val="00BF1605"/>
    <w:rsid w:val="00BF446A"/>
    <w:rsid w:val="00C00816"/>
    <w:rsid w:val="00C00DB7"/>
    <w:rsid w:val="00C03625"/>
    <w:rsid w:val="00C041C8"/>
    <w:rsid w:val="00C04BD4"/>
    <w:rsid w:val="00C04E32"/>
    <w:rsid w:val="00C12F34"/>
    <w:rsid w:val="00C144EC"/>
    <w:rsid w:val="00C14637"/>
    <w:rsid w:val="00C14B72"/>
    <w:rsid w:val="00C15910"/>
    <w:rsid w:val="00C20DE1"/>
    <w:rsid w:val="00C2240D"/>
    <w:rsid w:val="00C22DC1"/>
    <w:rsid w:val="00C242E9"/>
    <w:rsid w:val="00C24769"/>
    <w:rsid w:val="00C25525"/>
    <w:rsid w:val="00C27A8A"/>
    <w:rsid w:val="00C32B11"/>
    <w:rsid w:val="00C40E8B"/>
    <w:rsid w:val="00C43E62"/>
    <w:rsid w:val="00C445F9"/>
    <w:rsid w:val="00C47BBA"/>
    <w:rsid w:val="00C50813"/>
    <w:rsid w:val="00C50845"/>
    <w:rsid w:val="00C52192"/>
    <w:rsid w:val="00C52B7B"/>
    <w:rsid w:val="00C616E3"/>
    <w:rsid w:val="00C703B1"/>
    <w:rsid w:val="00C747C4"/>
    <w:rsid w:val="00C754ED"/>
    <w:rsid w:val="00C75D8C"/>
    <w:rsid w:val="00C76E95"/>
    <w:rsid w:val="00C77256"/>
    <w:rsid w:val="00C80EF3"/>
    <w:rsid w:val="00C80FCB"/>
    <w:rsid w:val="00C85E88"/>
    <w:rsid w:val="00C902F9"/>
    <w:rsid w:val="00C904B4"/>
    <w:rsid w:val="00C90F58"/>
    <w:rsid w:val="00C924B4"/>
    <w:rsid w:val="00C92BC7"/>
    <w:rsid w:val="00C943C2"/>
    <w:rsid w:val="00C95C3A"/>
    <w:rsid w:val="00C97D4E"/>
    <w:rsid w:val="00CA01B7"/>
    <w:rsid w:val="00CA02A6"/>
    <w:rsid w:val="00CA29EF"/>
    <w:rsid w:val="00CA2F3A"/>
    <w:rsid w:val="00CA5357"/>
    <w:rsid w:val="00CA545F"/>
    <w:rsid w:val="00CB470E"/>
    <w:rsid w:val="00CC1FCB"/>
    <w:rsid w:val="00CD1BD2"/>
    <w:rsid w:val="00CD2473"/>
    <w:rsid w:val="00CD2E3C"/>
    <w:rsid w:val="00CD51B6"/>
    <w:rsid w:val="00CD757F"/>
    <w:rsid w:val="00CD781A"/>
    <w:rsid w:val="00CE08CE"/>
    <w:rsid w:val="00CE52CC"/>
    <w:rsid w:val="00CF082E"/>
    <w:rsid w:val="00CF1B31"/>
    <w:rsid w:val="00CF453F"/>
    <w:rsid w:val="00CF6900"/>
    <w:rsid w:val="00D01C32"/>
    <w:rsid w:val="00D01D08"/>
    <w:rsid w:val="00D04B6A"/>
    <w:rsid w:val="00D059CF"/>
    <w:rsid w:val="00D11C9E"/>
    <w:rsid w:val="00D134AE"/>
    <w:rsid w:val="00D137F1"/>
    <w:rsid w:val="00D14F7E"/>
    <w:rsid w:val="00D205E5"/>
    <w:rsid w:val="00D214BE"/>
    <w:rsid w:val="00D24773"/>
    <w:rsid w:val="00D33852"/>
    <w:rsid w:val="00D344F4"/>
    <w:rsid w:val="00D34DEE"/>
    <w:rsid w:val="00D34E9A"/>
    <w:rsid w:val="00D35ABB"/>
    <w:rsid w:val="00D41EB8"/>
    <w:rsid w:val="00D420D1"/>
    <w:rsid w:val="00D43472"/>
    <w:rsid w:val="00D47ED3"/>
    <w:rsid w:val="00D50229"/>
    <w:rsid w:val="00D5459F"/>
    <w:rsid w:val="00D562FC"/>
    <w:rsid w:val="00D62D83"/>
    <w:rsid w:val="00D62DF1"/>
    <w:rsid w:val="00D62F2B"/>
    <w:rsid w:val="00D64092"/>
    <w:rsid w:val="00D658E2"/>
    <w:rsid w:val="00D67A67"/>
    <w:rsid w:val="00D85B48"/>
    <w:rsid w:val="00D915FB"/>
    <w:rsid w:val="00D925D8"/>
    <w:rsid w:val="00D9614F"/>
    <w:rsid w:val="00D968DD"/>
    <w:rsid w:val="00DA09D7"/>
    <w:rsid w:val="00DA1B94"/>
    <w:rsid w:val="00DA6551"/>
    <w:rsid w:val="00DA67B8"/>
    <w:rsid w:val="00DB1B72"/>
    <w:rsid w:val="00DB3686"/>
    <w:rsid w:val="00DB440C"/>
    <w:rsid w:val="00DB76B6"/>
    <w:rsid w:val="00DC601F"/>
    <w:rsid w:val="00DC73F8"/>
    <w:rsid w:val="00DD68C2"/>
    <w:rsid w:val="00DD69A3"/>
    <w:rsid w:val="00DD743C"/>
    <w:rsid w:val="00DE0C1E"/>
    <w:rsid w:val="00DE785D"/>
    <w:rsid w:val="00DF2E11"/>
    <w:rsid w:val="00DF3A25"/>
    <w:rsid w:val="00E04376"/>
    <w:rsid w:val="00E1663D"/>
    <w:rsid w:val="00E17D4D"/>
    <w:rsid w:val="00E226DE"/>
    <w:rsid w:val="00E22EC5"/>
    <w:rsid w:val="00E26CF0"/>
    <w:rsid w:val="00E302CE"/>
    <w:rsid w:val="00E30C65"/>
    <w:rsid w:val="00E318DB"/>
    <w:rsid w:val="00E35E11"/>
    <w:rsid w:val="00E406A8"/>
    <w:rsid w:val="00E4667D"/>
    <w:rsid w:val="00E46CCC"/>
    <w:rsid w:val="00E47815"/>
    <w:rsid w:val="00E4783E"/>
    <w:rsid w:val="00E503E7"/>
    <w:rsid w:val="00E523FE"/>
    <w:rsid w:val="00E531CC"/>
    <w:rsid w:val="00E5450A"/>
    <w:rsid w:val="00E54D68"/>
    <w:rsid w:val="00E61CBE"/>
    <w:rsid w:val="00E661FB"/>
    <w:rsid w:val="00E677DE"/>
    <w:rsid w:val="00E752A8"/>
    <w:rsid w:val="00E77A94"/>
    <w:rsid w:val="00E804F2"/>
    <w:rsid w:val="00E845BE"/>
    <w:rsid w:val="00E8483A"/>
    <w:rsid w:val="00E85423"/>
    <w:rsid w:val="00E874A5"/>
    <w:rsid w:val="00E951D3"/>
    <w:rsid w:val="00E970C2"/>
    <w:rsid w:val="00EA07D7"/>
    <w:rsid w:val="00EB4DEB"/>
    <w:rsid w:val="00EB5D37"/>
    <w:rsid w:val="00EB7392"/>
    <w:rsid w:val="00EB7CD9"/>
    <w:rsid w:val="00EC607F"/>
    <w:rsid w:val="00ED439C"/>
    <w:rsid w:val="00EE0A93"/>
    <w:rsid w:val="00EE246F"/>
    <w:rsid w:val="00EE58FE"/>
    <w:rsid w:val="00EE5B64"/>
    <w:rsid w:val="00F004CF"/>
    <w:rsid w:val="00F006D8"/>
    <w:rsid w:val="00F01F9E"/>
    <w:rsid w:val="00F0380F"/>
    <w:rsid w:val="00F05535"/>
    <w:rsid w:val="00F06505"/>
    <w:rsid w:val="00F07210"/>
    <w:rsid w:val="00F10511"/>
    <w:rsid w:val="00F227EA"/>
    <w:rsid w:val="00F2623E"/>
    <w:rsid w:val="00F3249E"/>
    <w:rsid w:val="00F36C68"/>
    <w:rsid w:val="00F37133"/>
    <w:rsid w:val="00F60C28"/>
    <w:rsid w:val="00F64368"/>
    <w:rsid w:val="00F6566B"/>
    <w:rsid w:val="00F66B12"/>
    <w:rsid w:val="00F679E7"/>
    <w:rsid w:val="00F70654"/>
    <w:rsid w:val="00F724DB"/>
    <w:rsid w:val="00F725AC"/>
    <w:rsid w:val="00F72981"/>
    <w:rsid w:val="00F73756"/>
    <w:rsid w:val="00F73B7F"/>
    <w:rsid w:val="00F74B0A"/>
    <w:rsid w:val="00F75569"/>
    <w:rsid w:val="00F76852"/>
    <w:rsid w:val="00F76BD8"/>
    <w:rsid w:val="00F805EE"/>
    <w:rsid w:val="00F80965"/>
    <w:rsid w:val="00F81E92"/>
    <w:rsid w:val="00F820FB"/>
    <w:rsid w:val="00F83E3D"/>
    <w:rsid w:val="00F93A60"/>
    <w:rsid w:val="00F94712"/>
    <w:rsid w:val="00F94A06"/>
    <w:rsid w:val="00FA145D"/>
    <w:rsid w:val="00FA73D3"/>
    <w:rsid w:val="00FA758B"/>
    <w:rsid w:val="00FA7EBE"/>
    <w:rsid w:val="00FB5965"/>
    <w:rsid w:val="00FC0018"/>
    <w:rsid w:val="00FD4F14"/>
    <w:rsid w:val="00FD51CC"/>
    <w:rsid w:val="00FD6EE4"/>
    <w:rsid w:val="00FE1C00"/>
    <w:rsid w:val="00FE5664"/>
    <w:rsid w:val="00FE641B"/>
    <w:rsid w:val="00FE66D7"/>
    <w:rsid w:val="00FE6F34"/>
    <w:rsid w:val="00FE71E1"/>
    <w:rsid w:val="00FF1130"/>
    <w:rsid w:val="00FF166A"/>
    <w:rsid w:val="00FF1A1F"/>
    <w:rsid w:val="00FF42B3"/>
    <w:rsid w:val="00FF4E7B"/>
    <w:rsid w:val="00FF50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C87E2C"/>
  <w15:docId w15:val="{DC14DBFE-BEBE-429A-B124-0290593D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9F5"/>
  </w:style>
  <w:style w:type="paragraph" w:styleId="Heading1">
    <w:name w:val="heading 1"/>
    <w:basedOn w:val="Normal"/>
    <w:next w:val="Normal"/>
    <w:link w:val="Heading1Char"/>
    <w:uiPriority w:val="9"/>
    <w:qFormat/>
    <w:rsid w:val="006628D9"/>
    <w:pPr>
      <w:keepNext/>
      <w:keepLines/>
      <w:spacing w:before="240" w:after="24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628D9"/>
    <w:pPr>
      <w:keepNext/>
      <w:keepLines/>
      <w:spacing w:before="180" w:after="12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ExecSummary,Numbered List Paragraph,ADB paragraph numbering,Colorful List - Accent 11,References,Paragraphe  revu,CorpoTexto,Bullets,Evidence on Demand bullet points,CEIL PEAKS bullet points,Scriptoria bullet points,Dot pt"/>
    <w:basedOn w:val="Normal"/>
    <w:link w:val="ListParagraphChar"/>
    <w:uiPriority w:val="34"/>
    <w:qFormat/>
    <w:rsid w:val="002649F5"/>
    <w:pPr>
      <w:ind w:left="720"/>
      <w:contextualSpacing/>
    </w:pPr>
  </w:style>
  <w:style w:type="paragraph" w:styleId="FootnoteText">
    <w:name w:val="footnote text"/>
    <w:aliases w:val="ft,f,single space,fn,FOOTNOTES,Footnote Text Char1 Char,Footnote Text Char Char Char,Footnote Text Char Char Char Char Char,Footnote Text Char Char Char Char Char Char Char Char Char Char,Nbpage Moens,(NECG) Footnote Text Char Char Char,A"/>
    <w:basedOn w:val="Normal"/>
    <w:link w:val="FootnoteTextChar"/>
    <w:uiPriority w:val="99"/>
    <w:unhideWhenUsed/>
    <w:qFormat/>
    <w:rsid w:val="002649F5"/>
    <w:pPr>
      <w:spacing w:after="0" w:line="240" w:lineRule="auto"/>
    </w:pPr>
    <w:rPr>
      <w:sz w:val="20"/>
      <w:szCs w:val="20"/>
    </w:rPr>
  </w:style>
  <w:style w:type="character" w:customStyle="1" w:styleId="FootnoteTextChar">
    <w:name w:val="Footnote Text Char"/>
    <w:aliases w:val="ft Char,f Char,single space Char,fn Char,FOOTNOTES Char,Footnote Text Char1 Char Char,Footnote Text Char Char Char Char,Footnote Text Char Char Char Char Char Char,Footnote Text Char Char Char Char Char Char Char Char Char Char Char"/>
    <w:basedOn w:val="DefaultParagraphFont"/>
    <w:link w:val="FootnoteText"/>
    <w:uiPriority w:val="99"/>
    <w:rsid w:val="002649F5"/>
    <w:rPr>
      <w:sz w:val="20"/>
      <w:szCs w:val="20"/>
    </w:rPr>
  </w:style>
  <w:style w:type="character" w:styleId="FootnoteReference">
    <w:name w:val="footnote reference"/>
    <w:aliases w:val="ftref,FnR-ANZDEC,(NECG) Footnote Reference,Fußnotenzeichen DISS,de nota al pie,Ref,fr,16 Point,Superscript 6 Point,Footnote Ref in FtNote,SUPERS,Footnote text,Superscript 6 Point + 11 pt,BVI fnr,FNRefe,½Å¡Á¢ÒýÓÃ,脚注引用,footnote ref"/>
    <w:basedOn w:val="DefaultParagraphFont"/>
    <w:link w:val="BVIfnrCarCar"/>
    <w:uiPriority w:val="99"/>
    <w:unhideWhenUsed/>
    <w:qFormat/>
    <w:rsid w:val="002649F5"/>
    <w:rPr>
      <w:vertAlign w:val="superscript"/>
    </w:rPr>
  </w:style>
  <w:style w:type="character" w:styleId="Hyperlink">
    <w:name w:val="Hyperlink"/>
    <w:basedOn w:val="DefaultParagraphFont"/>
    <w:uiPriority w:val="99"/>
    <w:unhideWhenUsed/>
    <w:rsid w:val="002649F5"/>
    <w:rPr>
      <w:color w:val="0000FF" w:themeColor="hyperlink"/>
      <w:u w:val="single"/>
    </w:rPr>
  </w:style>
  <w:style w:type="table" w:styleId="TableGrid">
    <w:name w:val="Table Grid"/>
    <w:basedOn w:val="TableNormal"/>
    <w:rsid w:val="00264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2649F5"/>
    <w:rPr>
      <w:b/>
      <w:bCs/>
      <w:smallCaps/>
      <w:spacing w:val="5"/>
    </w:rPr>
  </w:style>
  <w:style w:type="paragraph" w:styleId="BalloonText">
    <w:name w:val="Balloon Text"/>
    <w:basedOn w:val="Normal"/>
    <w:link w:val="BalloonTextChar"/>
    <w:uiPriority w:val="99"/>
    <w:semiHidden/>
    <w:unhideWhenUsed/>
    <w:rsid w:val="00084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439"/>
    <w:rPr>
      <w:rFonts w:ascii="Tahoma" w:hAnsi="Tahoma" w:cs="Tahoma"/>
      <w:sz w:val="16"/>
      <w:szCs w:val="16"/>
    </w:rPr>
  </w:style>
  <w:style w:type="paragraph" w:styleId="Header">
    <w:name w:val="header"/>
    <w:basedOn w:val="Normal"/>
    <w:link w:val="HeaderChar"/>
    <w:uiPriority w:val="99"/>
    <w:unhideWhenUsed/>
    <w:rsid w:val="000D4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B7D"/>
  </w:style>
  <w:style w:type="paragraph" w:styleId="Footer">
    <w:name w:val="footer"/>
    <w:basedOn w:val="Normal"/>
    <w:link w:val="FooterChar"/>
    <w:uiPriority w:val="99"/>
    <w:unhideWhenUsed/>
    <w:rsid w:val="000D4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B7D"/>
  </w:style>
  <w:style w:type="character" w:styleId="FollowedHyperlink">
    <w:name w:val="FollowedHyperlink"/>
    <w:basedOn w:val="DefaultParagraphFont"/>
    <w:uiPriority w:val="99"/>
    <w:semiHidden/>
    <w:unhideWhenUsed/>
    <w:rsid w:val="000D4B7D"/>
    <w:rPr>
      <w:color w:val="800080" w:themeColor="followedHyperlink"/>
      <w:u w:val="single"/>
    </w:rPr>
  </w:style>
  <w:style w:type="character" w:styleId="PlaceholderText">
    <w:name w:val="Placeholder Text"/>
    <w:basedOn w:val="DefaultParagraphFont"/>
    <w:uiPriority w:val="99"/>
    <w:semiHidden/>
    <w:rsid w:val="00A27A99"/>
    <w:rPr>
      <w:color w:val="808080"/>
    </w:rPr>
  </w:style>
  <w:style w:type="character" w:styleId="CommentReference">
    <w:name w:val="annotation reference"/>
    <w:basedOn w:val="DefaultParagraphFont"/>
    <w:unhideWhenUsed/>
    <w:rsid w:val="002B1CC7"/>
    <w:rPr>
      <w:sz w:val="18"/>
      <w:szCs w:val="18"/>
    </w:rPr>
  </w:style>
  <w:style w:type="paragraph" w:styleId="CommentText">
    <w:name w:val="annotation text"/>
    <w:basedOn w:val="Normal"/>
    <w:link w:val="CommentTextChar"/>
    <w:unhideWhenUsed/>
    <w:rsid w:val="002B1CC7"/>
    <w:pPr>
      <w:spacing w:line="240" w:lineRule="auto"/>
    </w:pPr>
    <w:rPr>
      <w:sz w:val="24"/>
      <w:szCs w:val="24"/>
    </w:rPr>
  </w:style>
  <w:style w:type="character" w:customStyle="1" w:styleId="CommentTextChar">
    <w:name w:val="Comment Text Char"/>
    <w:basedOn w:val="DefaultParagraphFont"/>
    <w:link w:val="CommentText"/>
    <w:uiPriority w:val="99"/>
    <w:rsid w:val="002B1CC7"/>
    <w:rPr>
      <w:sz w:val="24"/>
      <w:szCs w:val="24"/>
    </w:rPr>
  </w:style>
  <w:style w:type="paragraph" w:styleId="CommentSubject">
    <w:name w:val="annotation subject"/>
    <w:basedOn w:val="CommentText"/>
    <w:next w:val="CommentText"/>
    <w:link w:val="CommentSubjectChar"/>
    <w:uiPriority w:val="99"/>
    <w:semiHidden/>
    <w:unhideWhenUsed/>
    <w:rsid w:val="002B1CC7"/>
    <w:rPr>
      <w:b/>
      <w:bCs/>
      <w:sz w:val="20"/>
      <w:szCs w:val="20"/>
    </w:rPr>
  </w:style>
  <w:style w:type="character" w:customStyle="1" w:styleId="CommentSubjectChar">
    <w:name w:val="Comment Subject Char"/>
    <w:basedOn w:val="CommentTextChar"/>
    <w:link w:val="CommentSubject"/>
    <w:uiPriority w:val="99"/>
    <w:semiHidden/>
    <w:rsid w:val="002B1CC7"/>
    <w:rPr>
      <w:b/>
      <w:bCs/>
      <w:sz w:val="20"/>
      <w:szCs w:val="20"/>
    </w:rPr>
  </w:style>
  <w:style w:type="paragraph" w:styleId="NoSpacing">
    <w:name w:val="No Spacing"/>
    <w:uiPriority w:val="1"/>
    <w:qFormat/>
    <w:rsid w:val="00D62F2B"/>
    <w:pPr>
      <w:spacing w:after="0" w:line="240" w:lineRule="auto"/>
    </w:pPr>
  </w:style>
  <w:style w:type="paragraph" w:styleId="NormalWeb">
    <w:name w:val="Normal (Web)"/>
    <w:basedOn w:val="Normal"/>
    <w:uiPriority w:val="99"/>
    <w:semiHidden/>
    <w:unhideWhenUsed/>
    <w:rsid w:val="003F3C84"/>
    <w:rPr>
      <w:rFonts w:ascii="Times New Roman" w:hAnsi="Times New Roman" w:cs="Times New Roman"/>
      <w:sz w:val="24"/>
      <w:szCs w:val="24"/>
    </w:rPr>
  </w:style>
  <w:style w:type="paragraph" w:styleId="Revision">
    <w:name w:val="Revision"/>
    <w:hidden/>
    <w:uiPriority w:val="99"/>
    <w:semiHidden/>
    <w:rsid w:val="00496BB6"/>
    <w:pPr>
      <w:spacing w:after="0" w:line="240" w:lineRule="auto"/>
    </w:pPr>
  </w:style>
  <w:style w:type="paragraph" w:styleId="EndnoteText">
    <w:name w:val="endnote text"/>
    <w:basedOn w:val="Normal"/>
    <w:link w:val="EndnoteTextChar"/>
    <w:uiPriority w:val="99"/>
    <w:unhideWhenUsed/>
    <w:rsid w:val="00B87DB4"/>
    <w:pPr>
      <w:spacing w:after="0" w:line="240" w:lineRule="auto"/>
    </w:pPr>
    <w:rPr>
      <w:sz w:val="24"/>
      <w:szCs w:val="24"/>
    </w:rPr>
  </w:style>
  <w:style w:type="character" w:customStyle="1" w:styleId="EndnoteTextChar">
    <w:name w:val="Endnote Text Char"/>
    <w:basedOn w:val="DefaultParagraphFont"/>
    <w:link w:val="EndnoteText"/>
    <w:uiPriority w:val="99"/>
    <w:rsid w:val="00B87DB4"/>
    <w:rPr>
      <w:sz w:val="24"/>
      <w:szCs w:val="24"/>
    </w:rPr>
  </w:style>
  <w:style w:type="character" w:styleId="EndnoteReference">
    <w:name w:val="endnote reference"/>
    <w:basedOn w:val="DefaultParagraphFont"/>
    <w:uiPriority w:val="99"/>
    <w:unhideWhenUsed/>
    <w:rsid w:val="00B87DB4"/>
    <w:rPr>
      <w:vertAlign w:val="superscript"/>
    </w:rPr>
  </w:style>
  <w:style w:type="paragraph" w:styleId="Title">
    <w:name w:val="Title"/>
    <w:basedOn w:val="Normal"/>
    <w:next w:val="Normal"/>
    <w:link w:val="TitleChar"/>
    <w:uiPriority w:val="10"/>
    <w:qFormat/>
    <w:rsid w:val="00A032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22C"/>
    <w:rPr>
      <w:rFonts w:asciiTheme="majorHAnsi" w:eastAsiaTheme="majorEastAsia" w:hAnsiTheme="majorHAnsi" w:cstheme="majorBidi"/>
      <w:spacing w:val="-10"/>
      <w:kern w:val="28"/>
      <w:sz w:val="56"/>
      <w:szCs w:val="56"/>
      <w:lang w:val="fr-FR"/>
    </w:rPr>
  </w:style>
  <w:style w:type="character" w:customStyle="1" w:styleId="ListParagraphChar">
    <w:name w:val="List Paragraph Char"/>
    <w:aliases w:val="List Paragraph-ExecSummary Char,Numbered List Paragraph Char,ADB paragraph numbering Char,Colorful List - Accent 11 Char,References Char,Paragraphe  revu Char,CorpoTexto Char,Bullets Char,Evidence on Demand bullet points Char"/>
    <w:link w:val="ListParagraph"/>
    <w:uiPriority w:val="34"/>
    <w:qFormat/>
    <w:locked/>
    <w:rsid w:val="00A0322C"/>
  </w:style>
  <w:style w:type="character" w:customStyle="1" w:styleId="Heading1Char">
    <w:name w:val="Heading 1 Char"/>
    <w:basedOn w:val="DefaultParagraphFont"/>
    <w:link w:val="Heading1"/>
    <w:uiPriority w:val="9"/>
    <w:rsid w:val="006628D9"/>
    <w:rPr>
      <w:rFonts w:asciiTheme="majorHAnsi" w:eastAsiaTheme="majorEastAsia" w:hAnsiTheme="majorHAnsi" w:cstheme="majorBidi"/>
      <w:color w:val="365F91" w:themeColor="accent1" w:themeShade="BF"/>
      <w:sz w:val="32"/>
      <w:szCs w:val="32"/>
      <w:lang w:val="fr-FR"/>
    </w:rPr>
  </w:style>
  <w:style w:type="character" w:customStyle="1" w:styleId="Heading2Char">
    <w:name w:val="Heading 2 Char"/>
    <w:basedOn w:val="DefaultParagraphFont"/>
    <w:link w:val="Heading2"/>
    <w:uiPriority w:val="9"/>
    <w:rsid w:val="006628D9"/>
    <w:rPr>
      <w:rFonts w:asciiTheme="majorHAnsi" w:eastAsiaTheme="majorEastAsia" w:hAnsiTheme="majorHAnsi" w:cstheme="majorBidi"/>
      <w:color w:val="365F91" w:themeColor="accent1" w:themeShade="BF"/>
      <w:sz w:val="26"/>
      <w:szCs w:val="26"/>
      <w:lang w:val="fr-FR"/>
    </w:rPr>
  </w:style>
  <w:style w:type="paragraph" w:customStyle="1" w:styleId="IFADparagraphnumbering">
    <w:name w:val="IFAD paragraph numbering"/>
    <w:basedOn w:val="Normal"/>
    <w:qFormat/>
    <w:rsid w:val="005D7329"/>
    <w:pPr>
      <w:numPr>
        <w:numId w:val="6"/>
      </w:numPr>
      <w:tabs>
        <w:tab w:val="left" w:pos="1134"/>
      </w:tabs>
      <w:suppressAutoHyphens/>
      <w:spacing w:after="120" w:line="264" w:lineRule="auto"/>
      <w:ind w:left="0" w:firstLine="0"/>
    </w:pPr>
    <w:rPr>
      <w:rFonts w:ascii="Arial" w:eastAsia="MS Mincho" w:hAnsi="Arial" w:cs="Arial"/>
      <w:kern w:val="2"/>
      <w:sz w:val="20"/>
      <w:szCs w:val="20"/>
    </w:rPr>
  </w:style>
  <w:style w:type="paragraph" w:customStyle="1" w:styleId="IFADparagraphno2ndlevel">
    <w:name w:val="IFAD paragraph no. 2nd level"/>
    <w:basedOn w:val="Normal"/>
    <w:rsid w:val="005D7329"/>
    <w:pPr>
      <w:numPr>
        <w:ilvl w:val="1"/>
        <w:numId w:val="6"/>
      </w:numPr>
      <w:tabs>
        <w:tab w:val="clear" w:pos="1134"/>
      </w:tabs>
      <w:spacing w:after="120" w:line="264" w:lineRule="auto"/>
      <w:ind w:left="1440" w:hanging="360"/>
    </w:pPr>
    <w:rPr>
      <w:rFonts w:ascii="Arial" w:eastAsia="Times New Roman" w:hAnsi="Arial" w:cs="Arial"/>
      <w:sz w:val="20"/>
      <w:szCs w:val="20"/>
    </w:rPr>
  </w:style>
  <w:style w:type="paragraph" w:customStyle="1" w:styleId="IFADparagraphno3rdlevel">
    <w:name w:val="IFAD paragraph no. 3rd level"/>
    <w:basedOn w:val="Normal"/>
    <w:rsid w:val="005D7329"/>
    <w:pPr>
      <w:numPr>
        <w:ilvl w:val="2"/>
        <w:numId w:val="6"/>
      </w:numPr>
      <w:tabs>
        <w:tab w:val="clear" w:pos="1701"/>
      </w:tabs>
      <w:spacing w:after="120" w:line="264" w:lineRule="auto"/>
      <w:ind w:left="2160" w:hanging="180"/>
    </w:pPr>
    <w:rPr>
      <w:rFonts w:ascii="Arial" w:eastAsia="Times New Roman" w:hAnsi="Arial" w:cs="Arial"/>
      <w:sz w:val="20"/>
      <w:szCs w:val="20"/>
    </w:rPr>
  </w:style>
  <w:style w:type="paragraph" w:customStyle="1" w:styleId="IFADparagraphno4thlevel">
    <w:name w:val="IFAD paragraph no. 4th level"/>
    <w:basedOn w:val="Normal"/>
    <w:rsid w:val="005D7329"/>
    <w:pPr>
      <w:numPr>
        <w:ilvl w:val="3"/>
        <w:numId w:val="6"/>
      </w:numPr>
      <w:tabs>
        <w:tab w:val="clear" w:pos="1985"/>
      </w:tabs>
      <w:spacing w:after="0" w:line="264" w:lineRule="auto"/>
      <w:ind w:left="2880" w:hanging="360"/>
    </w:pPr>
    <w:rPr>
      <w:rFonts w:ascii="Arial" w:eastAsia="Times New Roman" w:hAnsi="Arial" w:cs="Arial"/>
      <w:sz w:val="20"/>
      <w:szCs w:val="20"/>
    </w:rPr>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link w:val="FootnoteReference"/>
    <w:uiPriority w:val="99"/>
    <w:rsid w:val="00F724DB"/>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48650">
      <w:bodyDiv w:val="1"/>
      <w:marLeft w:val="0"/>
      <w:marRight w:val="0"/>
      <w:marTop w:val="0"/>
      <w:marBottom w:val="0"/>
      <w:divBdr>
        <w:top w:val="none" w:sz="0" w:space="0" w:color="auto"/>
        <w:left w:val="none" w:sz="0" w:space="0" w:color="auto"/>
        <w:bottom w:val="none" w:sz="0" w:space="0" w:color="auto"/>
        <w:right w:val="none" w:sz="0" w:space="0" w:color="auto"/>
      </w:divBdr>
    </w:div>
    <w:div w:id="1218711977">
      <w:bodyDiv w:val="1"/>
      <w:marLeft w:val="0"/>
      <w:marRight w:val="0"/>
      <w:marTop w:val="0"/>
      <w:marBottom w:val="0"/>
      <w:divBdr>
        <w:top w:val="none" w:sz="0" w:space="0" w:color="auto"/>
        <w:left w:val="none" w:sz="0" w:space="0" w:color="auto"/>
        <w:bottom w:val="none" w:sz="0" w:space="0" w:color="auto"/>
        <w:right w:val="none" w:sz="0" w:space="0" w:color="auto"/>
      </w:divBdr>
    </w:div>
    <w:div w:id="1492913424">
      <w:bodyDiv w:val="1"/>
      <w:marLeft w:val="0"/>
      <w:marRight w:val="0"/>
      <w:marTop w:val="0"/>
      <w:marBottom w:val="0"/>
      <w:divBdr>
        <w:top w:val="none" w:sz="0" w:space="0" w:color="auto"/>
        <w:left w:val="none" w:sz="0" w:space="0" w:color="auto"/>
        <w:bottom w:val="none" w:sz="0" w:space="0" w:color="auto"/>
        <w:right w:val="none" w:sz="0" w:space="0" w:color="auto"/>
      </w:divBdr>
      <w:divsChild>
        <w:div w:id="2139302430">
          <w:marLeft w:val="0"/>
          <w:marRight w:val="0"/>
          <w:marTop w:val="0"/>
          <w:marBottom w:val="0"/>
          <w:divBdr>
            <w:top w:val="none" w:sz="0" w:space="0" w:color="auto"/>
            <w:left w:val="none" w:sz="0" w:space="0" w:color="auto"/>
            <w:bottom w:val="none" w:sz="0" w:space="0" w:color="auto"/>
            <w:right w:val="none" w:sz="0" w:space="0" w:color="auto"/>
          </w:divBdr>
          <w:divsChild>
            <w:div w:id="1140734409">
              <w:marLeft w:val="0"/>
              <w:marRight w:val="0"/>
              <w:marTop w:val="0"/>
              <w:marBottom w:val="0"/>
              <w:divBdr>
                <w:top w:val="none" w:sz="0" w:space="0" w:color="auto"/>
                <w:left w:val="none" w:sz="0" w:space="0" w:color="auto"/>
                <w:bottom w:val="none" w:sz="0" w:space="0" w:color="auto"/>
                <w:right w:val="none" w:sz="0" w:space="0" w:color="auto"/>
              </w:divBdr>
              <w:divsChild>
                <w:div w:id="1395666458">
                  <w:marLeft w:val="0"/>
                  <w:marRight w:val="0"/>
                  <w:marTop w:val="0"/>
                  <w:marBottom w:val="0"/>
                  <w:divBdr>
                    <w:top w:val="none" w:sz="0" w:space="0" w:color="auto"/>
                    <w:left w:val="none" w:sz="0" w:space="0" w:color="auto"/>
                    <w:bottom w:val="none" w:sz="0" w:space="0" w:color="auto"/>
                    <w:right w:val="none" w:sz="0" w:space="0" w:color="auto"/>
                  </w:divBdr>
                  <w:divsChild>
                    <w:div w:id="3831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3903">
      <w:bodyDiv w:val="1"/>
      <w:marLeft w:val="0"/>
      <w:marRight w:val="0"/>
      <w:marTop w:val="0"/>
      <w:marBottom w:val="0"/>
      <w:divBdr>
        <w:top w:val="none" w:sz="0" w:space="0" w:color="auto"/>
        <w:left w:val="none" w:sz="0" w:space="0" w:color="auto"/>
        <w:bottom w:val="none" w:sz="0" w:space="0" w:color="auto"/>
        <w:right w:val="none" w:sz="0" w:space="0" w:color="auto"/>
      </w:divBdr>
    </w:div>
    <w:div w:id="1980182055">
      <w:bodyDiv w:val="1"/>
      <w:marLeft w:val="0"/>
      <w:marRight w:val="0"/>
      <w:marTop w:val="0"/>
      <w:marBottom w:val="0"/>
      <w:divBdr>
        <w:top w:val="none" w:sz="0" w:space="0" w:color="auto"/>
        <w:left w:val="none" w:sz="0" w:space="0" w:color="auto"/>
        <w:bottom w:val="none" w:sz="0" w:space="0" w:color="auto"/>
        <w:right w:val="none" w:sz="0" w:space="0" w:color="auto"/>
      </w:divBdr>
      <w:divsChild>
        <w:div w:id="2031223908">
          <w:marLeft w:val="0"/>
          <w:marRight w:val="0"/>
          <w:marTop w:val="0"/>
          <w:marBottom w:val="0"/>
          <w:divBdr>
            <w:top w:val="none" w:sz="0" w:space="0" w:color="auto"/>
            <w:left w:val="none" w:sz="0" w:space="0" w:color="auto"/>
            <w:bottom w:val="none" w:sz="0" w:space="0" w:color="auto"/>
            <w:right w:val="none" w:sz="0" w:space="0" w:color="auto"/>
          </w:divBdr>
          <w:divsChild>
            <w:div w:id="1311053675">
              <w:marLeft w:val="0"/>
              <w:marRight w:val="0"/>
              <w:marTop w:val="0"/>
              <w:marBottom w:val="0"/>
              <w:divBdr>
                <w:top w:val="none" w:sz="0" w:space="0" w:color="auto"/>
                <w:left w:val="none" w:sz="0" w:space="0" w:color="auto"/>
                <w:bottom w:val="none" w:sz="0" w:space="0" w:color="auto"/>
                <w:right w:val="none" w:sz="0" w:space="0" w:color="auto"/>
              </w:divBdr>
              <w:divsChild>
                <w:div w:id="552691845">
                  <w:marLeft w:val="0"/>
                  <w:marRight w:val="0"/>
                  <w:marTop w:val="0"/>
                  <w:marBottom w:val="0"/>
                  <w:divBdr>
                    <w:top w:val="none" w:sz="0" w:space="0" w:color="auto"/>
                    <w:left w:val="none" w:sz="0" w:space="0" w:color="auto"/>
                    <w:bottom w:val="none" w:sz="0" w:space="0" w:color="auto"/>
                    <w:right w:val="none" w:sz="0" w:space="0" w:color="auto"/>
                  </w:divBdr>
                  <w:divsChild>
                    <w:div w:id="3963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5027AD15A9614AA353FC739833AD53" ma:contentTypeVersion="19" ma:contentTypeDescription="Een nieuw document maken." ma:contentTypeScope="" ma:versionID="1148eb9ede187ff495e697fcff32ca21">
  <xsd:schema xmlns:xsd="http://www.w3.org/2001/XMLSchema" xmlns:xs="http://www.w3.org/2001/XMLSchema" xmlns:p="http://schemas.microsoft.com/office/2006/metadata/properties" xmlns:ns2="de07bb89-f6e9-4ae5-bd29-c8eebcaef0dd" xmlns:ns3="5bb7467a-dfe4-42da-aece-a0de2b0417d3" targetNamespace="http://schemas.microsoft.com/office/2006/metadata/properties" ma:root="true" ma:fieldsID="9b51ce311c61d91b3746db4e3c9b1e5b" ns2:_="" ns3:_="">
    <xsd:import namespace="de07bb89-f6e9-4ae5-bd29-c8eebcaef0dd"/>
    <xsd:import namespace="5bb7467a-dfe4-42da-aece-a0de2b0417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Names" minOccurs="0"/>
                <xsd:element ref="ns2:numbe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7bb89-f6e9-4ae5-bd29-c8eebcaef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element name="Names" ma:index="23" nillable="true" ma:displayName="Names" ma:format="Dropdown" ma:internalName="Names">
      <xsd:simpleType>
        <xsd:restriction base="dms:Text">
          <xsd:maxLength value="255"/>
        </xsd:restriction>
      </xsd:simple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7467a-dfe4-42da-aece-a0de2b0417d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5702bcd-ebc7-47d6-bc09-e5ccf1a18ff3}" ma:internalName="TaxCatchAll" ma:showField="CatchAllData" ma:web="5bb7467a-dfe4-42da-aece-a0de2b041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de07bb89-f6e9-4ae5-bd29-c8eebcaef0dd" xsi:nil="true"/>
    <lcf76f155ced4ddcb4097134ff3c332f xmlns="de07bb89-f6e9-4ae5-bd29-c8eebcaef0d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Names xmlns="de07bb89-f6e9-4ae5-bd29-c8eebcaef0dd" xsi:nil="true"/>
    <TaxCatchAll xmlns="5bb7467a-dfe4-42da-aece-a0de2b0417d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6D046-DE64-4D71-B6F0-FA94C46DB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7bb89-f6e9-4ae5-bd29-c8eebcaef0dd"/>
    <ds:schemaRef ds:uri="5bb7467a-dfe4-42da-aece-a0de2b04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4C4E44-03CC-4826-AD3C-53FE6340D7FF}">
  <ds:schemaRefs>
    <ds:schemaRef ds:uri="http://schemas.microsoft.com/sharepoint/v3/contenttype/forms"/>
  </ds:schemaRefs>
</ds:datastoreItem>
</file>

<file path=customXml/itemProps3.xml><?xml version="1.0" encoding="utf-8"?>
<ds:datastoreItem xmlns:ds="http://schemas.openxmlformats.org/officeDocument/2006/customXml" ds:itemID="{C02A749D-A81F-4BC7-8AEA-6C031841C8B7}">
  <ds:schemaRefs>
    <ds:schemaRef ds:uri="http://schemas.microsoft.com/office/2006/metadata/properties"/>
    <ds:schemaRef ds:uri="http://schemas.microsoft.com/office/infopath/2007/PartnerControls"/>
    <ds:schemaRef ds:uri="de07bb89-f6e9-4ae5-bd29-c8eebcaef0dd"/>
    <ds:schemaRef ds:uri="5bb7467a-dfe4-42da-aece-a0de2b0417d3"/>
  </ds:schemaRefs>
</ds:datastoreItem>
</file>

<file path=customXml/itemProps4.xml><?xml version="1.0" encoding="utf-8"?>
<ds:datastoreItem xmlns:ds="http://schemas.openxmlformats.org/officeDocument/2006/customXml" ds:itemID="{81FF1C3E-820F-4928-9356-5D9E2BA5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1347</Words>
  <Characters>7680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IFAD</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Heinemann, Edward</dc:creator>
  <cp:keywords/>
  <dc:description/>
  <cp:lastModifiedBy>Botsang Mogotsi</cp:lastModifiedBy>
  <cp:revision>2</cp:revision>
  <cp:lastPrinted>2023-08-22T05:29:00Z</cp:lastPrinted>
  <dcterms:created xsi:type="dcterms:W3CDTF">2023-12-04T07:21:00Z</dcterms:created>
  <dcterms:modified xsi:type="dcterms:W3CDTF">2023-12-04T07:21:00Z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0x010100C05027AD15A9614AA353FC739833AD53</vt:lpwstr>
  </property>
  <property fmtid="{D5CDD505-2E9C-101B-9397-08002B2CF9AE}" pid="3" name="MSIP_Label_6bd9ddd1-4d20-43f6-abfa-fc3c07406f94_Enabled">
    <vt:lpwstr>true</vt:lpwstr>
  </property>
  <property fmtid="{D5CDD505-2E9C-101B-9397-08002B2CF9AE}" pid="4" name="MSIP_Label_6bd9ddd1-4d20-43f6-abfa-fc3c07406f94_SetDate">
    <vt:lpwstr>2023-08-16T13:00:30Z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f3f5a589-3601-42e5-8108-45e17b144138</vt:lpwstr>
  </property>
  <property fmtid="{D5CDD505-2E9C-101B-9397-08002B2CF9AE}" pid="9" name="MSIP_Label_6bd9ddd1-4d20-43f6-abfa-fc3c07406f94_ContentBits">
    <vt:lpwstr>0</vt:lpwstr>
  </property>
  <property fmtid="{D5CDD505-2E9C-101B-9397-08002B2CF9AE}" pid="10" name="MediaServiceImageTags">
    <vt:lpwstr/>
  </property>
</Properties>
</file>